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235" w:rsidRDefault="009D1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</w:p>
    <w:p w:rsidR="009D1235" w:rsidRDefault="007D00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ДЕПАРТАМЕНТ КУЛЬТУРЫ ГОРОДА МОСКВЫ</w:t>
      </w:r>
    </w:p>
    <w:p w:rsidR="009D1235" w:rsidRDefault="007D00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Государственное бюджетное учреждение дополнительного образования города Москвы «Детская музыкальная школа №42»</w:t>
      </w:r>
    </w:p>
    <w:p w:rsidR="009D1235" w:rsidRDefault="007D0055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          </w:t>
      </w:r>
    </w:p>
    <w:p w:rsidR="009D1235" w:rsidRDefault="007D0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 xml:space="preserve">              </w:t>
      </w:r>
    </w:p>
    <w:p w:rsidR="009D1235" w:rsidRDefault="009D1235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235" w:rsidRDefault="007D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ПРИНЯТО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УТВЕРЖДЕНО</w:t>
      </w:r>
    </w:p>
    <w:p w:rsidR="009D1235" w:rsidRDefault="007D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Педагогическим советом                                                      Приказом</w:t>
      </w:r>
    </w:p>
    <w:p w:rsidR="009D1235" w:rsidRDefault="007D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ГБУДО г. Москвы «ДМШ № 42»                                        ГБУДО г. Москвы «ДМШ </w:t>
      </w:r>
      <w:r>
        <w:rPr>
          <w:rFonts w:ascii="Times New Roman" w:eastAsia="Times New Roman" w:hAnsi="Times New Roman" w:cs="Times New Roman"/>
          <w:sz w:val="24"/>
          <w:szCs w:val="24"/>
        </w:rPr>
        <w:t>№ 42»</w:t>
      </w:r>
    </w:p>
    <w:p w:rsidR="009D1235" w:rsidRDefault="007D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Протокол №___ от 27.05.2025                                             от 27.05.2025 №___/ОД                 </w:t>
      </w:r>
    </w:p>
    <w:p w:rsidR="009D1235" w:rsidRDefault="007D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235" w:rsidRDefault="009D1235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1235" w:rsidRDefault="007D0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ДОПОЛНИТЕЛЬНАЯ ОБЩЕРАЗВИВАЮЩАЯ</w:t>
      </w:r>
    </w:p>
    <w:p w:rsidR="009D1235" w:rsidRDefault="007D0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ОБЩЕОБРАЗОВАТЕЛЬНАЯ ПРОГРАММА </w:t>
      </w:r>
    </w:p>
    <w:p w:rsidR="009D1235" w:rsidRDefault="007D00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ОБЛАСТИ МУЗЫКАЛЬНОГО ИСКУССТВА</w:t>
      </w:r>
    </w:p>
    <w:p w:rsidR="009D1235" w:rsidRDefault="007D0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«ХОРОВОЕ ПЕНИЕ»</w:t>
      </w:r>
    </w:p>
    <w:p w:rsidR="009D1235" w:rsidRDefault="007D00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срок обучения 7 лет</w:t>
      </w:r>
    </w:p>
    <w:p w:rsidR="009D1235" w:rsidRDefault="007D00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форма обучения - очная</w:t>
      </w: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7D00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Первый (стартовый) уровень – 1-3 класс</w:t>
      </w:r>
    </w:p>
    <w:p w:rsidR="009D1235" w:rsidRDefault="007D00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Второй (базовый) – 4-5 класс</w:t>
      </w:r>
    </w:p>
    <w:p w:rsidR="009D1235" w:rsidRDefault="007D00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Третий (продвинутый) уровень – 6-7 класс</w:t>
      </w: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7D0055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Москва 2025</w:t>
      </w:r>
    </w:p>
    <w:p w:rsidR="009D1235" w:rsidRDefault="009D12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D1235" w:rsidRDefault="009D12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C15FBA" w:rsidRDefault="00C15FBA" w:rsidP="00C15F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C15FBA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Составитель: </w:t>
      </w:r>
      <w:proofErr w:type="spellStart"/>
      <w:r w:rsidRPr="00C15FBA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Паламаржа</w:t>
      </w:r>
      <w:proofErr w:type="spellEnd"/>
      <w:r w:rsidRPr="00C15FBA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Т.Ю., преподаватель образовательной программы </w:t>
      </w:r>
    </w:p>
    <w:p w:rsidR="009D1235" w:rsidRPr="00C15FBA" w:rsidRDefault="00C15FBA" w:rsidP="00C15F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C15FBA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«Хоровое пение»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Структура программы</w:t>
      </w:r>
    </w:p>
    <w:p w:rsidR="009D1235" w:rsidRDefault="009D12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1235" w:rsidRDefault="007D005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Пояснительная записка </w:t>
      </w:r>
    </w:p>
    <w:p w:rsidR="009D1235" w:rsidRDefault="007D005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Планируемые результаты освоения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ОП «Хоровое пение»</w:t>
      </w:r>
    </w:p>
    <w:p w:rsidR="009D1235" w:rsidRDefault="007D0055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Система и критерии оценок промежуточной и итоговой аттестации результатов освоения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ОП «Хоровое пение» </w:t>
      </w:r>
    </w:p>
    <w:p w:rsidR="009D1235" w:rsidRDefault="007D005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Программа творческой, методической и культурно-просветительской деятельности школы </w:t>
      </w:r>
    </w:p>
    <w:p w:rsidR="009D1235" w:rsidRDefault="007D005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Учебный план </w:t>
      </w:r>
    </w:p>
    <w:p w:rsidR="009D1235" w:rsidRDefault="007D005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Перечень программ учебных предметов: </w:t>
      </w:r>
    </w:p>
    <w:p w:rsidR="009D1235" w:rsidRDefault="009D123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ПО.01.</w:t>
      </w:r>
      <w:r>
        <w:rPr>
          <w:rFonts w:ascii="Calibri" w:eastAsia="Times New Roman" w:hAnsi="Calibri" w:cs="Times New Roman"/>
          <w:b/>
          <w:szCs w:val="20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Учебные предметы исполнительской подготовки: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ПО.01.УП.01 Постановка голоса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ПО.01.УП.02 Коллективное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музицирован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ПО.02. Теория и история музыки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ПО.02.УП.01 Сольфеджио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ПО.02.УП.02 Слушание музыки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ПО.02.УП.03 Музыкальная литература   </w:t>
      </w:r>
    </w:p>
    <w:p w:rsidR="009D1235" w:rsidRDefault="009D123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1235" w:rsidRDefault="007D0055">
      <w:pPr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en-US" w:bidi="en-US"/>
        </w:rPr>
        <w:t xml:space="preserve">      </w:t>
      </w: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 w:bidi="en-US"/>
        </w:rPr>
        <w:t>ПО.00. Вариативная часть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 01. УП.01 Общее фортепиано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D1235" w:rsidRDefault="009D123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en-US" w:bidi="en-US"/>
        </w:rPr>
      </w:pPr>
    </w:p>
    <w:p w:rsidR="009D1235" w:rsidRDefault="009D123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en-US" w:bidi="en-US"/>
        </w:rPr>
      </w:pPr>
    </w:p>
    <w:p w:rsidR="009D1235" w:rsidRDefault="007D005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График образовательного процесса </w:t>
      </w:r>
    </w:p>
    <w:p w:rsidR="009D1235" w:rsidRDefault="009D123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en-US" w:bidi="en-US"/>
        </w:rPr>
      </w:pPr>
    </w:p>
    <w:p w:rsidR="009D1235" w:rsidRDefault="009D1235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D1235" w:rsidRDefault="009D1235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D1235" w:rsidRDefault="009D1235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D1235" w:rsidRDefault="009D1235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D1235" w:rsidRDefault="009D1235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D1235" w:rsidRDefault="009D1235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D1235" w:rsidRDefault="009D1235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D1235" w:rsidRDefault="009D1235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D1235" w:rsidRDefault="009D1235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C15FBA" w:rsidRDefault="00C15FBA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C15FBA" w:rsidRDefault="00C15FBA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0" w:name="_GoBack"/>
      <w:bookmarkEnd w:id="0"/>
    </w:p>
    <w:p w:rsidR="009D1235" w:rsidRDefault="009D1235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9D1235" w:rsidRDefault="007D005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Пояснительная </w:t>
      </w:r>
      <w:r>
        <w:rPr>
          <w:rFonts w:ascii="Times New Roman" w:hAnsi="Times New Roman" w:cs="Times New Roman"/>
          <w:b/>
          <w:sz w:val="24"/>
          <w:szCs w:val="24"/>
        </w:rPr>
        <w:t>записка</w:t>
      </w:r>
    </w:p>
    <w:p w:rsidR="009D1235" w:rsidRDefault="007D0055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Настоящая дополнительная общеразвивающая программа в области музыкального искусства «Хоровое пение» составлена в соответствии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Федеральным Законом Российской Федерации от 29.12.2012 г. № 273 «Об образовании в Российской Федерации» (далее – ФЗ№ 273),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Письмом Министерства культуры Российской Федерации от 21.11.2013 №191-01-39/06-ГИ. Школа вправе реализовывать дополнительную общера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звивающую программу в области иску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сств пр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и наличии соответствующей лицензии на осуществление образовательной деятельности.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rPr>
          <w:rFonts w:ascii="TimesNewRomanPSMT" w:eastAsia="Times New Roman" w:hAnsi="TimesNewRomanPSMT" w:cs="TimesNewRomanPSMT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Программа составлена с учётом возрастных и индивидуальных особенностей учащихся, и направлена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:</w:t>
      </w:r>
      <w:r>
        <w:rPr>
          <w:rFonts w:ascii="TimesNewRomanPSMT" w:eastAsia="Times New Roman" w:hAnsi="TimesNewRomanPSMT" w:cs="TimesNewRomanPSMT"/>
          <w:sz w:val="28"/>
          <w:szCs w:val="28"/>
        </w:rPr>
        <w:t xml:space="preserve"> 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формирование и развит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ие творческих способностей учащихся;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удовлетворение индивидуальных потребностей учащихся в интеллектуальном, художественно-эстетическом, нравственном и интеллектуальном развитии;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- формирование культуры здорового и безопасного образа жизни, укрепление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здоровья учащихся;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обеспечение духовно-нравственного, гражданско-патриотического, военно-патриотического, трудового воспитания учащихся;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выявление, развитие и поддержку талантливых учащихся, а также лиц, проявивших выдающиеся способности;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професси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ональную ориентацию учащихся;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создание и обеспечение необходимых условий для личностного развития, укрепление здоровья, профессионального самоопределения и творческого труда учащихся;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социализацию и адаптацию учащихся к жизни в обществе;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формирова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ние общей культуры учащихся;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удовлетворение иных образовательных потребностей и интересов учащихся, не противоречащих законодательству Российской Федерации, осуществляемых за пределами федеральных государственных требований.</w:t>
      </w:r>
    </w:p>
    <w:p w:rsidR="009D1235" w:rsidRDefault="007D005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Цель 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:</w:t>
      </w:r>
    </w:p>
    <w:p w:rsidR="009D1235" w:rsidRDefault="007D005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обеспече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ние развития творческих способностей и индивидуальности учащегося, овладение знаниями и представлениями об истории исполнительства на музыкальных инструментах, формирования практических умений и навыков игры на музыкальных инструментах, устойчивого интерес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а к самостоятельной деятельности в области музыкального искусства.</w:t>
      </w:r>
      <w:r>
        <w:rPr>
          <w:rFonts w:ascii="TimesNewRomanPSMT" w:eastAsia="Times New Roman" w:hAnsi="TimesNewRomanPSMT" w:cs="TimesNewRomanPSMT"/>
          <w:sz w:val="24"/>
          <w:szCs w:val="24"/>
          <w:lang w:bidi="hi-IN"/>
        </w:rPr>
        <w:t xml:space="preserve"> 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Задачи программы:</w:t>
      </w:r>
      <w:r>
        <w:rPr>
          <w:rFonts w:ascii="Times New Roman" w:eastAsia="Times New Roman" w:hAnsi="Times New Roman" w:cs="Times New Roman"/>
          <w:b/>
          <w:szCs w:val="20"/>
          <w:lang w:eastAsia="hi-IN" w:bidi="hi-IN"/>
        </w:rPr>
        <w:t xml:space="preserve"> </w:t>
      </w:r>
    </w:p>
    <w:p w:rsidR="009D1235" w:rsidRDefault="007D00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развитие мотивации к познанию музыкального творчества. </w:t>
      </w:r>
    </w:p>
    <w:p w:rsidR="009D1235" w:rsidRDefault="007D00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формирование художественного – эстетического вкуса у детей, развитие их творческих и практических навыков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пения;</w:t>
      </w:r>
    </w:p>
    <w:p w:rsidR="009D1235" w:rsidRDefault="007D00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воспитание средствами народного искусства активной личности, способной творчески мыслить и проявлять творческую инициативу;</w:t>
      </w:r>
    </w:p>
    <w:p w:rsidR="009D1235" w:rsidRDefault="007D00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получение учащимися необходимых знаний хоровых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традициях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и песенной культуре;</w:t>
      </w:r>
    </w:p>
    <w:p w:rsidR="009D1235" w:rsidRDefault="007D00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создание условий для передачи знаний и пр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едставлений о разнообразных жанрах музыкально-поэтического творчества (вокальном, инструментальном, литературном, танцевальном и др.);</w:t>
      </w:r>
    </w:p>
    <w:p w:rsidR="009D1235" w:rsidRDefault="007D00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развитие у обучающихся музыкальных способностей (слуха, чувства ритма, музыкальной памяти);</w:t>
      </w:r>
    </w:p>
    <w:p w:rsidR="009D1235" w:rsidRDefault="007D00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обучение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вокально-певческим навыкам, присущим академической манере исполнения, а также навыкам импровизации;</w:t>
      </w:r>
    </w:p>
    <w:p w:rsidR="009D1235" w:rsidRDefault="007D005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освоение учащимися навыков и умений ансамблевого и сольного пения;</w:t>
      </w:r>
    </w:p>
    <w:p w:rsidR="009D1235" w:rsidRDefault="007D005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lastRenderedPageBreak/>
        <w:t>развитие художественных способностей учащихся до уровня, необходимого для дальнейшего о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бучения в профессиональных образовательных учреждениях культуры и искусства.</w:t>
      </w:r>
    </w:p>
    <w:p w:rsidR="009D1235" w:rsidRDefault="007D00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приобретение знаний в области музыкальной грамоты;</w:t>
      </w:r>
    </w:p>
    <w:p w:rsidR="009D1235" w:rsidRDefault="007D00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приобретение знаний в области истории музыкальной культуры;</w:t>
      </w:r>
    </w:p>
    <w:p w:rsidR="009D1235" w:rsidRDefault="007D00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формирование понятий о музыкальных стилях и жанрах;</w:t>
      </w:r>
    </w:p>
    <w:p w:rsidR="009D1235" w:rsidRDefault="007D00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оснащение системой знаний, умений и способов музыкальной деятельности, обеспечивающих в своей совокупности базу для дальнейшего самостоятельного общения с музыкой, музыкального самообразования и самовоспитания;</w:t>
      </w:r>
    </w:p>
    <w:p w:rsidR="009D1235" w:rsidRDefault="007D00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воспитание у детей трудолюбия, усидчивости,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терпения, дисциплины;</w:t>
      </w:r>
    </w:p>
    <w:p w:rsidR="009D1235" w:rsidRDefault="007D00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воспитание стремления к практическому использованию знаний и умений, приобретенных на занятиях, в быту, в досуговой деятельности.</w:t>
      </w:r>
    </w:p>
    <w:p w:rsidR="009D1235" w:rsidRDefault="007D0055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97941721"/>
      <w:r>
        <w:rPr>
          <w:rFonts w:ascii="Times New Roman" w:eastAsia="Times New Roman" w:hAnsi="Times New Roman" w:cs="Times New Roman"/>
          <w:b/>
          <w:sz w:val="24"/>
          <w:szCs w:val="24"/>
        </w:rPr>
        <w:t>Сроки освоения дополнительной общеразвивающей общеобразовательной программы в области музыкального ис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кусства:</w:t>
      </w:r>
    </w:p>
    <w:p w:rsidR="009D1235" w:rsidRDefault="007D0055">
      <w:pPr>
        <w:widowControl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программа предусматривает три уровня обучения. 1-ый уровень 1 – 3 класс, 2–ой уровень 4 – 5 класс, 3–ей уровень 6 – 7 класс. Освоение учащимися дополнительной общеразвивающей программы в области музыкального искусства «Хоровое пение» заверш</w:t>
      </w:r>
      <w:r>
        <w:rPr>
          <w:rFonts w:ascii="Times New Roman" w:eastAsia="Times New Roman" w:hAnsi="Times New Roman" w:cs="Times New Roman"/>
          <w:sz w:val="24"/>
          <w:szCs w:val="24"/>
        </w:rPr>
        <w:t>ается итоговой аттестацией учащихся, проводимой Школой.</w:t>
      </w:r>
    </w:p>
    <w:p w:rsidR="009D1235" w:rsidRDefault="007D005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Возможны другие формы завершения обучения. При выборе той или иной формы завершения обучения школа вправе применять индивидуальный подход.</w:t>
      </w:r>
    </w:p>
    <w:p w:rsidR="009D1235" w:rsidRDefault="007D005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завершении одного или двух уровней программы выдается Свид</w:t>
      </w:r>
      <w:r>
        <w:rPr>
          <w:rFonts w:ascii="Times New Roman" w:eastAsia="Times New Roman" w:hAnsi="Times New Roman" w:cs="Times New Roman"/>
          <w:sz w:val="24"/>
          <w:szCs w:val="24"/>
        </w:rPr>
        <w:t>етельство об окончании соответствующего уровня программы, при освоении трех уровней программы выдается Свидетельство об освоении дополнительной общеразвивающей программы в области музыкального искусства.</w:t>
      </w:r>
      <w:bookmarkEnd w:id="1"/>
    </w:p>
    <w:p w:rsidR="009D1235" w:rsidRDefault="007D0055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Планируемые результаты освоения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мног</w:t>
      </w:r>
      <w:r>
        <w:rPr>
          <w:rFonts w:ascii="Times New Roman" w:hAnsi="Times New Roman" w:cs="Times New Roman"/>
          <w:b/>
          <w:sz w:val="24"/>
          <w:szCs w:val="24"/>
        </w:rPr>
        <w:t>оуровневой общеобразовательной программы</w:t>
      </w:r>
    </w:p>
    <w:p w:rsidR="009D1235" w:rsidRDefault="009D1235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:rsidR="009D1235" w:rsidRDefault="007D0055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Результатом освоения программы «Хоровое пение» является приобретение обучающимися следующих знаний, умений и навыков в предметных областях:</w:t>
      </w:r>
    </w:p>
    <w:p w:rsidR="009D1235" w:rsidRDefault="007D0055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области музыкального исполнительства: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а) хорового: 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-навыков публичных</w:t>
      </w:r>
      <w:r>
        <w:rPr>
          <w:rFonts w:ascii="Times New Roman" w:hAnsi="Times New Roman" w:cs="Times New Roman"/>
          <w:sz w:val="24"/>
          <w:szCs w:val="24"/>
        </w:rPr>
        <w:t xml:space="preserve"> выступлений;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создавать художественный образ при исполнении музыкального произведения;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грамотно исполнять музыкальные произведения как сольно, таки в составах хорового и вокального коллективов;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-навыков чтения с листа несложных </w:t>
      </w:r>
      <w:r>
        <w:rPr>
          <w:rFonts w:ascii="Times New Roman" w:hAnsi="Times New Roman" w:cs="Times New Roman"/>
          <w:sz w:val="24"/>
          <w:szCs w:val="24"/>
        </w:rPr>
        <w:t>вокально-хоровых произведений;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-знания музыкальной терминологии;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-первичных навыков в области теоретического анализа исполняемых произведений;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самостоятельно разучивать вокально-хоровые партии;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-знания характерных особенностей хорового пения, вокал</w:t>
      </w:r>
      <w:r>
        <w:rPr>
          <w:rFonts w:ascii="Times New Roman" w:hAnsi="Times New Roman" w:cs="Times New Roman"/>
          <w:sz w:val="24"/>
          <w:szCs w:val="24"/>
        </w:rPr>
        <w:t xml:space="preserve">ьно-хоровых жанров и основных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-с</w:t>
      </w:r>
      <w:proofErr w:type="gramEnd"/>
      <w:r>
        <w:rPr>
          <w:rFonts w:ascii="Times New Roman" w:hAnsi="Times New Roman" w:cs="Times New Roman"/>
          <w:sz w:val="24"/>
          <w:szCs w:val="24"/>
        </w:rPr>
        <w:t>тилистических направлений хорового исполнительства;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б) инструментального: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-навыков публичных выступлений.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создавать художественный образ при исполнении на фортепиано музыкального произведения;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грамотно исполн</w:t>
      </w:r>
      <w:r>
        <w:rPr>
          <w:rFonts w:ascii="Times New Roman" w:hAnsi="Times New Roman" w:cs="Times New Roman"/>
          <w:sz w:val="24"/>
          <w:szCs w:val="24"/>
        </w:rPr>
        <w:t>ять музыкальные произведения на фортепиано;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-знания музыкальной терминологии;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самостоятельно разучивать музыкальные произведения различных жанров и стилей;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-умения самостоятельно преодолевать технические трудности при разучивании несложного музыкал</w:t>
      </w:r>
      <w:r>
        <w:rPr>
          <w:rFonts w:ascii="Times New Roman" w:hAnsi="Times New Roman" w:cs="Times New Roman"/>
          <w:sz w:val="24"/>
          <w:szCs w:val="24"/>
        </w:rPr>
        <w:t>ьного произведения;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по аккомпанированию при исполнении несложных вокальных музыкальных произведений;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-первичных навыков в области теоретического анализа исполняемых произведений;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-знания характерных особенностей музыкальных жанров и основных стилис</w:t>
      </w:r>
      <w:r>
        <w:rPr>
          <w:rFonts w:ascii="Times New Roman" w:hAnsi="Times New Roman" w:cs="Times New Roman"/>
          <w:sz w:val="24"/>
          <w:szCs w:val="24"/>
        </w:rPr>
        <w:t>тических направлений;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области теории и истории музыки: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-знания музыкальной грамоты;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-первичные знания в области</w:t>
      </w:r>
      <w:r>
        <w:rPr>
          <w:rFonts w:ascii="Times New Roman" w:hAnsi="Times New Roman" w:cs="Times New Roman"/>
          <w:sz w:val="24"/>
          <w:szCs w:val="24"/>
        </w:rPr>
        <w:t xml:space="preserve"> строения классических музыкальных форм;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использовать полученные теоретические знания при вокально-хоровом исполнительстве и исполнительстве музыкальных произведений на инструменте;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осмысливать музыкальные произведения, события путем изложе</w:t>
      </w:r>
      <w:r>
        <w:rPr>
          <w:rFonts w:ascii="Times New Roman" w:hAnsi="Times New Roman" w:cs="Times New Roman"/>
          <w:sz w:val="24"/>
          <w:szCs w:val="24"/>
        </w:rPr>
        <w:t>ния в письменной форме, в форме ведения бесед, дискуссий;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-навыков восприятия элементов музыкального языка;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-сформированных вокально-интонационных навыков ладового чувства;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сольфеджирования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пения с листа; 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-навыков анализа музыкального произведения;</w:t>
      </w:r>
    </w:p>
    <w:p w:rsidR="009D1235" w:rsidRDefault="007D0055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-навыков записи музыкального текста по слуху.</w:t>
      </w:r>
    </w:p>
    <w:p w:rsidR="009D1235" w:rsidRDefault="007D0055">
      <w:pPr>
        <w:widowControl w:val="0"/>
        <w:tabs>
          <w:tab w:val="left" w:pos="426"/>
        </w:tabs>
        <w:suppressAutoHyphens/>
        <w:spacing w:after="0" w:line="240" w:lineRule="auto"/>
        <w:ind w:left="426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hi-IN" w:bidi="hi-IN"/>
        </w:rPr>
        <w:t>Освоение учащимися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hi-IN" w:bidi="hi-IN"/>
        </w:rPr>
        <w:t xml:space="preserve"> дополнительной общеразвивающей программы в области музыкального искусства «Хоровое пение» завершается итоговой аттестацией учащихся, проводимой Школой.</w:t>
      </w:r>
    </w:p>
    <w:p w:rsidR="009D1235" w:rsidRDefault="007D0055">
      <w:pPr>
        <w:widowControl w:val="0"/>
        <w:tabs>
          <w:tab w:val="left" w:pos="426"/>
        </w:tabs>
        <w:suppressAutoHyphens/>
        <w:spacing w:after="0" w:line="240" w:lineRule="auto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Итоговая аттестация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проводится в форме выпускных экзаменов:</w:t>
      </w:r>
    </w:p>
    <w:p w:rsidR="009D1235" w:rsidRDefault="007D0055">
      <w:pPr>
        <w:widowControl w:val="0"/>
        <w:tabs>
          <w:tab w:val="left" w:pos="426"/>
        </w:tabs>
        <w:suppressAutoHyphens/>
        <w:spacing w:after="0" w:line="240" w:lineRule="auto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1) Постановка голоса. </w:t>
      </w:r>
    </w:p>
    <w:p w:rsidR="009D1235" w:rsidRDefault="007D0055">
      <w:pPr>
        <w:widowControl w:val="0"/>
        <w:tabs>
          <w:tab w:val="left" w:pos="426"/>
        </w:tabs>
        <w:suppressAutoHyphens/>
        <w:spacing w:after="0" w:line="240" w:lineRule="auto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2) Сольфеджио.</w:t>
      </w:r>
    </w:p>
    <w:p w:rsidR="009D1235" w:rsidRDefault="007D0055">
      <w:pPr>
        <w:widowControl w:val="0"/>
        <w:tabs>
          <w:tab w:val="left" w:pos="426"/>
        </w:tabs>
        <w:suppressAutoHyphens/>
        <w:spacing w:after="0" w:line="240" w:lineRule="auto"/>
        <w:ind w:left="426" w:firstLine="426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Итоговая аттестация выпускников проводится в соответствии с Положением о «Порядке и формах проведения итоговой аттестации выпускников»</w:t>
      </w:r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разработанным самостоятельно Школой. </w:t>
      </w:r>
    </w:p>
    <w:p w:rsidR="009D1235" w:rsidRDefault="007D0055">
      <w:pPr>
        <w:widowControl w:val="0"/>
        <w:shd w:val="clear" w:color="auto" w:fill="FFFFFF"/>
        <w:tabs>
          <w:tab w:val="left" w:pos="426"/>
          <w:tab w:val="left" w:pos="720"/>
        </w:tabs>
        <w:suppressAutoHyphens/>
        <w:spacing w:after="0" w:line="240" w:lineRule="auto"/>
        <w:ind w:left="426" w:right="17" w:firstLine="426"/>
        <w:jc w:val="both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bidi="hi-IN"/>
        </w:rPr>
        <w:t>Вариативная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hi-IN"/>
        </w:rPr>
        <w:t>часть учебных планов обеспечивает более полную реализацию творческих в</w:t>
      </w:r>
      <w:r>
        <w:rPr>
          <w:rFonts w:ascii="Times New Roman" w:eastAsia="Times New Roman" w:hAnsi="Times New Roman" w:cs="Times New Roman"/>
          <w:sz w:val="24"/>
          <w:szCs w:val="24"/>
          <w:lang w:bidi="hi-IN"/>
        </w:rPr>
        <w:t>озможностей и потребностей учащегося. При распределении времени  предметов вариативной части рассматривается также целесообразность изучения данных предметов учащимся, а также  учитывается общая недельная нагрузка каждого учащегося, желание обучающегося, а</w:t>
      </w:r>
      <w:r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также индивидуальные психофизические возможности детей.</w:t>
      </w:r>
    </w:p>
    <w:p w:rsidR="009D1235" w:rsidRDefault="007D0055">
      <w:pPr>
        <w:widowControl w:val="0"/>
        <w:suppressAutoHyphens/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Дополнительная общеразвивающая программа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hi-IN" w:bidi="hi-IN"/>
        </w:rPr>
        <w:t xml:space="preserve">в области музыкального искусства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является нормативным документом, содержащим максимально полную информацию о дополнительном образовании, предлагаемом детям в </w:t>
      </w:r>
      <w:r>
        <w:rPr>
          <w:rFonts w:ascii="Times New Roman" w:eastAsia="Times New Roman" w:hAnsi="Times New Roman" w:cs="Times New Roman"/>
          <w:sz w:val="24"/>
          <w:szCs w:val="24"/>
        </w:rPr>
        <w:t>возрасте от 6,5 до 18 лет.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Обучение по программе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ведется на русском языке.</w:t>
      </w:r>
    </w:p>
    <w:p w:rsidR="009D1235" w:rsidRDefault="007D0055">
      <w:pPr>
        <w:widowControl w:val="0"/>
        <w:suppressAutoHyphens/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Реализация программы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ебного плана.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</w:t>
      </w:r>
    </w:p>
    <w:p w:rsidR="009D1235" w:rsidRDefault="007D0055">
      <w:pPr>
        <w:widowControl w:val="0"/>
        <w:suppressAutoHyphens/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 3. Система и критерии оценок, используемые при проведении промежуточной и итоговой аттестации результатов освоения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общеразвивающих программ в области музыкального искусства </w:t>
      </w:r>
    </w:p>
    <w:p w:rsidR="009D1235" w:rsidRDefault="007D0055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Система оценок в рамках промежуточной и итоговой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аттестации предполагает пятибалльную шкалу в абсолютном значении:</w:t>
      </w:r>
    </w:p>
    <w:p w:rsidR="009D1235" w:rsidRDefault="007D0055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«5» - отлично;</w:t>
      </w:r>
    </w:p>
    <w:p w:rsidR="009D1235" w:rsidRDefault="007D0055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lastRenderedPageBreak/>
        <w:tab/>
        <w:t>«4» - хорошо;</w:t>
      </w:r>
    </w:p>
    <w:p w:rsidR="009D1235" w:rsidRDefault="007D0055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«3» - удовлетворительно;</w:t>
      </w:r>
    </w:p>
    <w:p w:rsidR="009D1235" w:rsidRDefault="007D0055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«2» - неудовлетворительно.</w:t>
      </w:r>
    </w:p>
    <w:p w:rsidR="009D1235" w:rsidRDefault="007D0055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Оценка качества исполнения может быть дополнена системой «+» и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, что даст возможность более конкретно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и точно оценить выступление каждого учащегося.</w:t>
      </w:r>
    </w:p>
    <w:p w:rsidR="009D1235" w:rsidRDefault="009D123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i-IN" w:bidi="hi-IN"/>
        </w:rPr>
      </w:pPr>
    </w:p>
    <w:p w:rsidR="009D1235" w:rsidRDefault="007D0055">
      <w:pPr>
        <w:widowControl w:val="0"/>
        <w:autoSpaceDE w:val="0"/>
        <w:autoSpaceDN w:val="0"/>
        <w:spacing w:after="0" w:line="240" w:lineRule="auto"/>
        <w:ind w:left="103" w:right="98" w:firstLine="1031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lang w:eastAsia="en-US"/>
        </w:rPr>
        <w:t>Предметная область</w:t>
      </w:r>
      <w:r>
        <w:rPr>
          <w:rFonts w:ascii="Times New Roman" w:eastAsia="Times New Roman" w:hAnsi="Times New Roman" w:cs="Times New Roman"/>
          <w:b/>
          <w:i/>
          <w:sz w:val="24"/>
          <w:lang w:eastAsia="en-US"/>
        </w:rPr>
        <w:t>:</w:t>
      </w:r>
      <w:r>
        <w:rPr>
          <w:rFonts w:ascii="Times New Roman" w:eastAsia="Times New Roman" w:hAnsi="Times New Roman" w:cs="Times New Roman"/>
          <w:b/>
          <w:sz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Учебные предметы исполнительской подготовки:</w:t>
      </w:r>
    </w:p>
    <w:p w:rsidR="009D1235" w:rsidRDefault="007D0055">
      <w:pPr>
        <w:widowControl w:val="0"/>
        <w:suppressAutoHyphens/>
        <w:spacing w:after="0" w:line="240" w:lineRule="auto"/>
        <w:ind w:left="567" w:right="-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При оценивании учащегося, осваивающегося общеразвивающую программу, следует учитывать:</w:t>
      </w:r>
    </w:p>
    <w:p w:rsidR="009D1235" w:rsidRDefault="007D0055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 -наличие у учащегося интереса к музыкальному искусст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ву, самостоятельному музыкальному исполнительству;</w:t>
      </w:r>
    </w:p>
    <w:p w:rsidR="009D1235" w:rsidRDefault="007D0055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-сформированный комплекс исполнительских знаний, умений и навыков, позволяющий использовать многообразные возможности голоса для достижения наиболее убедительной интерпретации авторского текста;</w:t>
      </w:r>
    </w:p>
    <w:p w:rsidR="009D1235" w:rsidRDefault="007D0055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-знани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е музыкальной терминологии;</w:t>
      </w:r>
    </w:p>
    <w:p w:rsidR="009D1235" w:rsidRDefault="007D0055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-навыки воспитания слухового контроля, умения управлять процессом исполнения музыкального произведения;</w:t>
      </w:r>
    </w:p>
    <w:p w:rsidR="009D1235" w:rsidRDefault="007D0055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-наличие творческой инициативы, сформированных представлений о методике разучивания музыкальных произведений и приемах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работы над исполнительскими трудностями.</w:t>
      </w:r>
    </w:p>
    <w:p w:rsidR="009D1235" w:rsidRDefault="007D0055">
      <w:pPr>
        <w:widowControl w:val="0"/>
        <w:suppressAutoHyphens/>
        <w:spacing w:after="0" w:line="240" w:lineRule="auto"/>
        <w:ind w:right="-55" w:firstLine="113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  <w:t>Постановка голоса</w:t>
      </w:r>
    </w:p>
    <w:p w:rsidR="009D1235" w:rsidRDefault="007D0055">
      <w:pPr>
        <w:widowControl w:val="0"/>
        <w:suppressAutoHyphens/>
        <w:autoSpaceDE w:val="0"/>
        <w:spacing w:after="0" w:line="240" w:lineRule="auto"/>
        <w:ind w:left="567" w:right="-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Оценка «5» («отлично»):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Выступление  может быть названо концертным. Яркое, экспрессивное выступление, блестящая, отточенная вокальная техника, безупречные стилевые признаки,   выразительность и убедительность артистического облика в целом.</w:t>
      </w:r>
    </w:p>
    <w:p w:rsidR="009D1235" w:rsidRDefault="007D0055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Оценка «4» («хорошо»)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:   Хорошее, креп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кое исполнение, с ясным художественно-музыкальным намерением, но имеется некоторое количество погрешностей, в том числе вокальных и стилевых.</w:t>
      </w:r>
    </w:p>
    <w:p w:rsidR="009D1235" w:rsidRDefault="007D0055">
      <w:pPr>
        <w:widowControl w:val="0"/>
        <w:suppressAutoHyphens/>
        <w:spacing w:after="0" w:line="240" w:lineRule="auto"/>
        <w:ind w:left="567" w:right="-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Оценка «3» («удовлетворительно»):</w:t>
      </w:r>
      <w:r>
        <w:rPr>
          <w:rFonts w:ascii="Calibri" w:eastAsia="Times New Roman" w:hAnsi="Calibri" w:cs="Times New Roman"/>
          <w:szCs w:val="20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Слабое выступление. Текст исполнен неточно. Удовлетворительные музыкальные и те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хнические данные, но очевидны серьёзные недостатки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звуковедения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, вялость или закрепощенность артикуляционного аппарата. Недостаточность художественного мышления и отсутствие должного слухового контроля.</w:t>
      </w:r>
    </w:p>
    <w:p w:rsidR="009D1235" w:rsidRDefault="007D0055">
      <w:pPr>
        <w:widowControl w:val="0"/>
        <w:suppressAutoHyphens/>
        <w:spacing w:after="0" w:line="240" w:lineRule="auto"/>
        <w:ind w:left="567" w:right="-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Оценка «2» («неудовлетворительно»):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Очень слабое исп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олнение, без стремления петь выразительно. Текст исполнен, но с большим количеством разного рода ошибок.</w:t>
      </w:r>
    </w:p>
    <w:p w:rsidR="009D1235" w:rsidRDefault="007D0055">
      <w:pPr>
        <w:widowControl w:val="0"/>
        <w:suppressAutoHyphens/>
        <w:spacing w:after="0" w:line="240" w:lineRule="auto"/>
        <w:ind w:left="567" w:right="-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«Зачёт» (без оценки)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отражает достаточный уровень подготовки и исполнения на данном этапе обучения. </w:t>
      </w:r>
    </w:p>
    <w:p w:rsidR="009D1235" w:rsidRDefault="007D0055">
      <w:pPr>
        <w:widowControl w:val="0"/>
        <w:suppressAutoHyphens/>
        <w:spacing w:after="0" w:line="240" w:lineRule="auto"/>
        <w:ind w:right="-55" w:firstLine="113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  <w:t xml:space="preserve">Коллективное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  <w:t>музицирование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  <w:t xml:space="preserve"> </w:t>
      </w:r>
    </w:p>
    <w:p w:rsidR="009D1235" w:rsidRDefault="007D0055">
      <w:pPr>
        <w:widowControl w:val="0"/>
        <w:tabs>
          <w:tab w:val="left" w:pos="1086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                   Оц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енка «5» («отлично»):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Выступление участников  хора может быть названо концертным. Яркое, экспрессивное выступление, блестящая, отточенная вокальная техника, безупречные стилевые признаки, ансамблевая стройность, выразительность и убедительность артистичес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кого облика в целом.</w:t>
      </w:r>
    </w:p>
    <w:p w:rsidR="009D1235" w:rsidRDefault="007D0055">
      <w:pPr>
        <w:widowControl w:val="0"/>
        <w:tabs>
          <w:tab w:val="left" w:pos="1086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                  Оценка «4» («хорошо»):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 Хорошее, крепкое исполнение, с ясным художественно-музыкальным намерением, но имеется некоторое количество погрешностей, в том числе вокальных, стилевых и ансамблевых.</w:t>
      </w:r>
    </w:p>
    <w:p w:rsidR="009D1235" w:rsidRDefault="007D0055">
      <w:pPr>
        <w:widowControl w:val="0"/>
        <w:tabs>
          <w:tab w:val="left" w:pos="10065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                  Оцен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ка «3» («удовлетворительно»):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 Слабое выступление. Текст исполнен неточно. Удовлетворительные музыкальные и технические данные, но очевидны серьёзные недостатки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звуковедения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, вялость или закрепощенность артикуляционного аппарата. Недостаточность художеств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енного мышления и отсутствие должного слухового контроля. Ансамблевое взаимодействие на низком уровне.</w:t>
      </w:r>
    </w:p>
    <w:p w:rsidR="009D1235" w:rsidRDefault="007D0055">
      <w:pPr>
        <w:widowControl w:val="0"/>
        <w:tabs>
          <w:tab w:val="left" w:pos="1086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lastRenderedPageBreak/>
        <w:t xml:space="preserve">                   Оценка «2» («неудовлетворительно»):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пропуски   занятий без уважительных причин, неудовлетворительная сдача партий в большинстве партит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ур всей программы,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недопуск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к выступлению на отчетный концерт.</w:t>
      </w:r>
    </w:p>
    <w:p w:rsidR="009D1235" w:rsidRDefault="007D0055">
      <w:pPr>
        <w:widowControl w:val="0"/>
        <w:tabs>
          <w:tab w:val="left" w:pos="1086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                 «Зачёт» (без оценки):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отражает достаточный уровень подготовки и исполнения на данном этапе обучения, соответствующий программным требованиям.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</w:p>
    <w:p w:rsidR="009D1235" w:rsidRDefault="007D005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lang w:eastAsia="hi-IN" w:bidi="hi-IN"/>
        </w:rPr>
        <w:br/>
        <w:t>Предметная область:</w:t>
      </w:r>
      <w:r>
        <w:rPr>
          <w:rFonts w:ascii="Times New Roman" w:eastAsia="Times New Roman" w:hAnsi="Times New Roman" w:cs="Times New Roman"/>
          <w:b/>
          <w:i/>
          <w:sz w:val="24"/>
          <w:lang w:eastAsia="hi-IN" w:bidi="hi-IN"/>
        </w:rPr>
        <w:t xml:space="preserve"> Историк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lang w:eastAsia="hi-IN" w:bidi="hi-IN"/>
        </w:rPr>
        <w:t>о-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lang w:eastAsia="hi-IN" w:bidi="hi-IN"/>
        </w:rPr>
        <w:t xml:space="preserve"> теоретическая подготовка</w:t>
      </w:r>
    </w:p>
    <w:p w:rsidR="009D1235" w:rsidRDefault="007D005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При оценивании учащегося, осваивающегося общеразвивающую программу, следует учитывать</w:t>
      </w:r>
      <w:r>
        <w:rPr>
          <w:rFonts w:ascii="Calibri" w:eastAsia="Times New Roman" w:hAnsi="Calibri" w:cs="Times New Roman"/>
          <w:szCs w:val="20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hi-IN" w:bidi="hi-IN"/>
        </w:rPr>
        <w:t>наличие знаний, умений и навыков:</w:t>
      </w:r>
    </w:p>
    <w:p w:rsidR="009D1235" w:rsidRDefault="007D0055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знания музыкальной грамоты;</w:t>
      </w:r>
    </w:p>
    <w:p w:rsidR="009D1235" w:rsidRDefault="007D0055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знания профессиональной музыкальной терминологии;</w:t>
      </w:r>
    </w:p>
    <w:p w:rsidR="009D1235" w:rsidRDefault="007D0055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первичные зн</w:t>
      </w:r>
      <w:r>
        <w:rPr>
          <w:rFonts w:ascii="Times New Roman" w:eastAsia="Times New Roman" w:hAnsi="Times New Roman" w:cs="Times New Roman"/>
          <w:sz w:val="24"/>
          <w:lang w:eastAsia="hi-IN" w:bidi="hi-IN"/>
        </w:rPr>
        <w:t>ания в области строения классических музыкальных форм;</w:t>
      </w:r>
    </w:p>
    <w:p w:rsidR="009D1235" w:rsidRDefault="007D0055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первичные знания о строении музыкальной ткани, типах изложения музыкального материала;</w:t>
      </w:r>
    </w:p>
    <w:p w:rsidR="009D1235" w:rsidRDefault="007D0055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 xml:space="preserve">- умения </w:t>
      </w:r>
      <w:proofErr w:type="spellStart"/>
      <w:r>
        <w:rPr>
          <w:rFonts w:ascii="Times New Roman" w:eastAsia="Times New Roman" w:hAnsi="Times New Roman" w:cs="Times New Roman"/>
          <w:sz w:val="24"/>
          <w:lang w:eastAsia="hi-IN" w:bidi="hi-IN"/>
        </w:rPr>
        <w:t>сольфеджировать</w:t>
      </w:r>
      <w:proofErr w:type="spellEnd"/>
      <w:r>
        <w:rPr>
          <w:rFonts w:ascii="Times New Roman" w:eastAsia="Times New Roman" w:hAnsi="Times New Roman" w:cs="Times New Roman"/>
          <w:sz w:val="24"/>
          <w:lang w:eastAsia="hi-IN" w:bidi="hi-IN"/>
        </w:rPr>
        <w:t xml:space="preserve"> одноголосные, двухголосные музыкальные примеры, записывать простейшие музыкальные пос</w:t>
      </w:r>
      <w:r>
        <w:rPr>
          <w:rFonts w:ascii="Times New Roman" w:eastAsia="Times New Roman" w:hAnsi="Times New Roman" w:cs="Times New Roman"/>
          <w:sz w:val="24"/>
          <w:lang w:eastAsia="hi-IN" w:bidi="hi-IN"/>
        </w:rPr>
        <w:t>троения, слышать и анализировать аккордовые и интервальные цепочки;</w:t>
      </w:r>
    </w:p>
    <w:p w:rsidR="009D1235" w:rsidRDefault="007D0055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умения осуществлять элементарный анализ нотного текста с объяснением роли выразительных сре</w:t>
      </w:r>
      <w:proofErr w:type="gramStart"/>
      <w:r>
        <w:rPr>
          <w:rFonts w:ascii="Times New Roman" w:eastAsia="Times New Roman" w:hAnsi="Times New Roman" w:cs="Times New Roman"/>
          <w:sz w:val="24"/>
          <w:lang w:eastAsia="hi-IN" w:bidi="hi-IN"/>
        </w:rPr>
        <w:t>дств в к</w:t>
      </w:r>
      <w:proofErr w:type="gramEnd"/>
      <w:r>
        <w:rPr>
          <w:rFonts w:ascii="Times New Roman" w:eastAsia="Times New Roman" w:hAnsi="Times New Roman" w:cs="Times New Roman"/>
          <w:sz w:val="24"/>
          <w:lang w:eastAsia="hi-IN" w:bidi="hi-IN"/>
        </w:rPr>
        <w:t>онтексте музыкального произведения;</w:t>
      </w:r>
    </w:p>
    <w:p w:rsidR="009D1235" w:rsidRDefault="007D0055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>- навыков восприятия элементов музыкального языка;</w:t>
      </w:r>
    </w:p>
    <w:p w:rsidR="009D1235" w:rsidRDefault="007D0055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>- навыков чтения с листа;</w:t>
      </w:r>
    </w:p>
    <w:p w:rsidR="009D1235" w:rsidRDefault="007D0055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навыков восприятия и анализа музыкальных произведений различных стилей;</w:t>
      </w:r>
    </w:p>
    <w:p w:rsidR="009D1235" w:rsidRDefault="007D0055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навыков записи музыкального текста по слуху;</w:t>
      </w:r>
    </w:p>
    <w:p w:rsidR="009D1235" w:rsidRDefault="007D0055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умение проанализировать и рассказать о своем впечатлении от прослушанного музыкального произведения, пр</w:t>
      </w:r>
      <w:r>
        <w:rPr>
          <w:rFonts w:ascii="Times New Roman" w:eastAsia="Times New Roman" w:hAnsi="Times New Roman" w:cs="Times New Roman"/>
          <w:sz w:val="24"/>
          <w:lang w:eastAsia="hi-IN" w:bidi="hi-IN"/>
        </w:rPr>
        <w:t>овести ассоциативные связи с фактами своего жизненного опыта или произведениями других видов искусств.</w:t>
      </w:r>
    </w:p>
    <w:p w:rsidR="009D1235" w:rsidRDefault="009D1235">
      <w:pPr>
        <w:widowControl w:val="0"/>
        <w:tabs>
          <w:tab w:val="left" w:pos="1134"/>
          <w:tab w:val="left" w:pos="1276"/>
          <w:tab w:val="left" w:pos="39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</w:p>
    <w:p w:rsidR="009D1235" w:rsidRDefault="007D0055">
      <w:pPr>
        <w:widowControl w:val="0"/>
        <w:tabs>
          <w:tab w:val="left" w:pos="600"/>
        </w:tabs>
        <w:suppressAutoHyphens/>
        <w:spacing w:after="0" w:line="240" w:lineRule="auto"/>
        <w:ind w:left="240"/>
        <w:jc w:val="center"/>
        <w:rPr>
          <w:rFonts w:ascii="Times New Roman" w:eastAsia="Times New Roman" w:hAnsi="Times New Roman" w:cs="Times New Roman"/>
          <w:b/>
          <w:i/>
          <w:sz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  <w:lang w:eastAsia="hi-IN" w:bidi="hi-IN"/>
        </w:rPr>
        <w:t>Сольфеджио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 («отлично»)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содержательный и грамотный (с позиции русского языка) устный или письменный ответ с верным изложением фактов. Точное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на слух тематического материала пройденных сочинений. Свободное ориентирование в определенных эпохах (историческом контексте, других видах искусств);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(«хорошо»):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или письменный ответ, содержащий не более 2-3 незначительных ошибо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к;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(«удовлетворительно»):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или письменный ответ, содержащий 3 грубые ошибки или 4-5 незначительных. В определении на слух тематического материала допускаются: 3 грубые ошибки или 4-5 незначительные. В целом ответ производит впечатление повер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хностное, что говорит о недостаточно качественной или непродолжительной подготовке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(«неудовлетворительно»)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большая часть устного или письменного ответа неверна; в определении на слух тематического материала более 70%52 ответов ошибо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чны.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слабо представляет себе эпохи, </w:t>
      </w:r>
      <w:r>
        <w:rPr>
          <w:rFonts w:ascii="Times New Roman" w:eastAsia="Times New Roman" w:hAnsi="Times New Roman" w:cs="Times New Roman"/>
          <w:sz w:val="24"/>
          <w:szCs w:val="24"/>
        </w:rPr>
        <w:t>стилевые направления, другие виды искусства</w:t>
      </w:r>
    </w:p>
    <w:p w:rsidR="009D1235" w:rsidRDefault="009D1235">
      <w:pPr>
        <w:widowControl w:val="0"/>
        <w:tabs>
          <w:tab w:val="left" w:pos="600"/>
        </w:tabs>
        <w:suppressAutoHyphens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D1235" w:rsidRDefault="007D0055">
      <w:pPr>
        <w:tabs>
          <w:tab w:val="left" w:pos="600"/>
        </w:tabs>
        <w:ind w:left="2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  <w:t xml:space="preserve"> Слушание музыки</w:t>
      </w:r>
    </w:p>
    <w:p w:rsidR="009D1235" w:rsidRDefault="007D0055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>Оценка «5» («отлично»):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владение музыкальной терминологией; умение охарактеризовать содержание и выразительные средства музыки в прослушанном пр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оизведении;</w:t>
      </w:r>
    </w:p>
    <w:p w:rsidR="009D1235" w:rsidRDefault="007D0055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>Оценка «4» («хорошо»):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владение музыкальной терминологией с некоторыми неточностями;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не достаточное умение охарактеризовать содержание и выразительные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lastRenderedPageBreak/>
        <w:t>средства музыки в прослушанном произведении;</w:t>
      </w:r>
    </w:p>
    <w:p w:rsidR="009D1235" w:rsidRDefault="007D0055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>Оценка «3» («удовлетворительно»):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не уверенное владение музыкальной терминологией;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слабое умение охарактеризовать содержание и выразительные средства музыки в прослушанном произведении;</w:t>
      </w:r>
    </w:p>
    <w:p w:rsidR="009D1235" w:rsidRDefault="007D0055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 xml:space="preserve">Оценка «2» («неудовлетворительно»):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не владение музыкальной терминологией;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не умение охарактеризоват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ь содержание и выразительные средства музыки в прослушанном произведении.</w:t>
      </w:r>
    </w:p>
    <w:p w:rsidR="009D1235" w:rsidRDefault="009D1235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D1235" w:rsidRDefault="007D0055">
      <w:pPr>
        <w:widowControl w:val="0"/>
        <w:tabs>
          <w:tab w:val="left" w:pos="600"/>
        </w:tabs>
        <w:suppressAutoHyphens/>
        <w:spacing w:after="0" w:line="240" w:lineRule="auto"/>
        <w:ind w:left="240"/>
        <w:jc w:val="center"/>
        <w:rPr>
          <w:rFonts w:ascii="Times New Roman" w:eastAsia="Times New Roman" w:hAnsi="Times New Roman" w:cs="Times New Roman"/>
          <w:b/>
          <w:i/>
          <w:sz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  <w:lang w:eastAsia="hi-IN" w:bidi="hi-IN"/>
        </w:rPr>
        <w:t>Музыкальная литература</w:t>
      </w:r>
    </w:p>
    <w:p w:rsidR="009D1235" w:rsidRDefault="009D1235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i-IN" w:bidi="hi-IN"/>
        </w:rPr>
      </w:pPr>
    </w:p>
    <w:p w:rsidR="009D1235" w:rsidRDefault="007D0055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5 («отлично»)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- содержательный и грамотный (с позиции русского языка) устный или письменный ответ с верным изложением фактов. Точное определение на слух тема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тического материала пройденных сочинений. Свободное ориентирование в определенных эпохах (историческом контексте, других видах искусств).</w:t>
      </w:r>
    </w:p>
    <w:p w:rsidR="009D1235" w:rsidRDefault="007D0055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i-IN" w:bidi="hi-IN"/>
        </w:rPr>
        <w:t>4 («хорошо»)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- устный или письменный ответ, содержащий не более 2-3 незначительных ошибок. Определение на слух тематического материала также содержит 2-3  неточности негрубого характера или  1 грубую ошибку и 1 незначительную. Ориентирование в историческом контексте м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ожет вызывать небольшое затруднение, требовать время на размышление, но в итоге дается необходимый ответ.</w:t>
      </w:r>
    </w:p>
    <w:p w:rsidR="009D1235" w:rsidRDefault="007D0055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3 («удовлетворительно») 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устный или письменный ответ, содержащий 3 грубые ошибки или 4-5 незначительных. В определении на слух тематического материал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а допускаются: 3 грубые ошибки или 4-5 незначительные. В целом ответ производит впечатление поверхностное, что говорит о недостаточно качественной или непродолжительной подготовке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.</w:t>
      </w:r>
    </w:p>
    <w:p w:rsidR="009D1235" w:rsidRDefault="007D0055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2 («неудовлетворительно»)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большая часть устного или письменн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ого ответа неверна; в определении на слух тематического материала более 70% ответов ошибочны.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слабо представляет себе эпохи, стилевые направления, другие виды искусства. </w:t>
      </w:r>
    </w:p>
    <w:p w:rsidR="009D1235" w:rsidRDefault="009D1235">
      <w:pPr>
        <w:widowControl w:val="0"/>
        <w:tabs>
          <w:tab w:val="left" w:pos="600"/>
        </w:tabs>
        <w:suppressAutoHyphens/>
        <w:spacing w:after="0" w:line="240" w:lineRule="auto"/>
        <w:ind w:left="240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9D1235" w:rsidRDefault="007D0055">
      <w:pPr>
        <w:widowControl w:val="0"/>
        <w:tabs>
          <w:tab w:val="left" w:pos="600"/>
        </w:tabs>
        <w:suppressAutoHyphens/>
        <w:spacing w:after="0" w:line="240" w:lineRule="auto"/>
        <w:ind w:left="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Вариативная часть</w:t>
      </w:r>
    </w:p>
    <w:p w:rsidR="009D1235" w:rsidRDefault="007D0055">
      <w:pPr>
        <w:widowControl w:val="0"/>
        <w:tabs>
          <w:tab w:val="left" w:pos="600"/>
        </w:tabs>
        <w:suppressAutoHyphens/>
        <w:spacing w:after="0" w:line="240" w:lineRule="auto"/>
        <w:ind w:left="774" w:firstLine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  <w:t>Общее фортепиано</w:t>
      </w:r>
    </w:p>
    <w:p w:rsidR="009D1235" w:rsidRDefault="007D0055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b/>
          <w:szCs w:val="20"/>
          <w:lang w:eastAsia="hi-IN" w:bidi="hi-IN"/>
        </w:rPr>
        <w:t>5 («отлично»)</w:t>
      </w:r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 - 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предусматривает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звукоизвлечение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, понимание стиля исполняемого произведения; использование художественно опра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вданных технических приемов, позволяющих создавать художественный образ, соответствующий авторскому замыслу.</w:t>
      </w:r>
    </w:p>
    <w:p w:rsidR="009D1235" w:rsidRDefault="007D0055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Cs w:val="20"/>
          <w:lang w:eastAsia="hi-IN" w:bidi="hi-IN"/>
        </w:rPr>
        <w:t>4 («хорошо»)</w:t>
      </w:r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 - 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программа соответствует году обучения, грамотное исполнение с наличием мелких технических недочетов, небольшое несоответствие темпа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, неполное донесение образа исполняемого произведения.</w:t>
      </w:r>
    </w:p>
    <w:p w:rsidR="009D1235" w:rsidRDefault="007D0055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b/>
          <w:szCs w:val="20"/>
          <w:lang w:eastAsia="hi-IN" w:bidi="hi-IN"/>
        </w:rPr>
        <w:t>3 («удовлетворительно») -</w:t>
      </w:r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  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</w:r>
    </w:p>
    <w:p w:rsidR="009D1235" w:rsidRDefault="007D0055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b/>
          <w:szCs w:val="20"/>
          <w:lang w:eastAsia="hi-IN" w:bidi="hi-IN"/>
        </w:rPr>
        <w:t>2 («неудовлетворительно</w:t>
      </w:r>
      <w:r>
        <w:rPr>
          <w:rFonts w:ascii="Times New Roman" w:eastAsia="Times New Roman" w:hAnsi="Times New Roman" w:cs="Times New Roman"/>
          <w:b/>
          <w:szCs w:val="20"/>
          <w:lang w:eastAsia="hi-IN" w:bidi="hi-IN"/>
        </w:rPr>
        <w:t xml:space="preserve">») </w:t>
      </w:r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работу.</w:t>
      </w:r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 </w:t>
      </w:r>
    </w:p>
    <w:p w:rsidR="009D1235" w:rsidRDefault="009D1235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u w:val="single"/>
          <w:lang w:eastAsia="hi-IN" w:bidi="hi-IN"/>
        </w:rPr>
      </w:pPr>
    </w:p>
    <w:p w:rsidR="009D1235" w:rsidRDefault="009D1235">
      <w:pPr>
        <w:widowControl w:val="0"/>
        <w:tabs>
          <w:tab w:val="left" w:pos="600"/>
          <w:tab w:val="left" w:pos="9639"/>
        </w:tabs>
        <w:suppressAutoHyphens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lang w:eastAsia="hi-IN" w:bidi="hi-IN"/>
        </w:rPr>
      </w:pPr>
    </w:p>
    <w:p w:rsidR="009D1235" w:rsidRDefault="007D005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hi-IN" w:bidi="hi-IN"/>
        </w:rPr>
        <w:t>4. Программа творческой, методической и культурно - просветительской деятельности</w:t>
      </w:r>
    </w:p>
    <w:p w:rsidR="009D1235" w:rsidRDefault="009D123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i-IN" w:bidi="hi-IN"/>
        </w:rPr>
      </w:pP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Основными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целями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творческой деятельности школы являются:</w:t>
      </w:r>
    </w:p>
    <w:p w:rsidR="009D1235" w:rsidRDefault="007D005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- участие в конкурсах различного уровня (школьного, районного,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lastRenderedPageBreak/>
        <w:t>регионального, всероссийского и международного);</w:t>
      </w:r>
    </w:p>
    <w:p w:rsidR="009D1235" w:rsidRDefault="007D005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участие в творческих коллективах школы;</w:t>
      </w:r>
    </w:p>
    <w:p w:rsidR="009D1235" w:rsidRDefault="007D005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- организация  творческой деятельности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. 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 xml:space="preserve">Задачами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являются: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-развитие навыков публичного выступления;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-развитие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 xml:space="preserve">навыков общения со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>слушательской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 xml:space="preserve"> аудиторией в условиях музыкально-просветительской деятельности образовательной организации;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обеспечение необходимых условий для всесто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роннего развития личности, всемерного раскрытия её способностей;</w:t>
      </w:r>
    </w:p>
    <w:p w:rsidR="009D1235" w:rsidRDefault="007D005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создание основы для осознанного выбора будущей профессии в области культуры и искусства.</w:t>
      </w:r>
    </w:p>
    <w:p w:rsidR="009D1235" w:rsidRDefault="007D0055">
      <w:pPr>
        <w:widowControl w:val="0"/>
        <w:suppressAutoHyphens/>
        <w:spacing w:after="0" w:line="240" w:lineRule="auto"/>
        <w:ind w:right="201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Реализация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программы творческой, методической и концертно-просветительской деятельности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 должна положительно отразиться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i-IN" w:bidi="hi-IN"/>
        </w:rPr>
        <w:t xml:space="preserve">на повышении качества учебно-воспитательного процесса,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повышении уровня мотивации учащихся к образованию, способствовать формированию устойчивой потребности учащихся к художественному творчеству, к общению с искусством.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За 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оды обучения в школе у учащихся сформировано чувство уверенности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в достижении положительного результата.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 </w:t>
      </w:r>
    </w:p>
    <w:p w:rsidR="009D1235" w:rsidRDefault="007D0055">
      <w:pPr>
        <w:widowControl w:val="0"/>
        <w:suppressAutoHyphens/>
        <w:spacing w:after="0" w:line="240" w:lineRule="auto"/>
        <w:ind w:right="201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ab/>
        <w:t>Выпускник школы - это эстетически развитая, эмоциональная, интересная, креативная личность. Он умеет и любит музицировать, может на практике применит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ь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полученные знания, умения, навыки; 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меет устойчивый интерес к общению с искусством и приобретению новых знаний,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способен нестандартно мыслить и принимать самостоятельные  решения,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 готов к творческой деятельности и осознанному выбору будущей профессии, 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том числе и в области музыкального искусства.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 Посещение концертных площадок г. Москвы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Участие   в конкурсах.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 Концертные мероприятия, проводимые школой для детей, учащихся ДМШ и их родителей: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Концертно-поздравительные программы, посвященные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знаменательным датам;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5.Онлайн концерты;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6.Концерты по видеозаписям;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7.Ежегодные отчетные концерты отделов школы;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8.Ежегодные Рождественские концерты;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9.Ежегодные выездные концерты;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10.Ежегодные концерты, посвященные Дню Победы;</w:t>
      </w:r>
    </w:p>
    <w:p w:rsidR="009D1235" w:rsidRDefault="007D00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 w:bidi="en-US"/>
        </w:rPr>
        <w:t xml:space="preserve">11.Ежегодный отчетный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 w:bidi="en-US"/>
        </w:rPr>
        <w:t>концерт школы;</w:t>
      </w:r>
    </w:p>
    <w:p w:rsidR="009D1235" w:rsidRDefault="007D00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 w:bidi="en-US"/>
        </w:rPr>
        <w:t xml:space="preserve">12.Выпускной вечер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 w:bidi="en-US"/>
        </w:rPr>
        <w:t>«В добрый путь».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Творческие проекты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9D1235" w:rsidRDefault="007D0055">
      <w:pPr>
        <w:autoSpaceDE w:val="0"/>
        <w:autoSpaceDN w:val="0"/>
        <w:adjustRightInd w:val="0"/>
        <w:spacing w:after="44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«День знаний»;</w:t>
      </w:r>
    </w:p>
    <w:p w:rsidR="009D1235" w:rsidRDefault="007D0055">
      <w:pPr>
        <w:autoSpaceDE w:val="0"/>
        <w:autoSpaceDN w:val="0"/>
        <w:adjustRightInd w:val="0"/>
        <w:spacing w:after="44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«Посвящение в музыканты»; </w:t>
      </w:r>
    </w:p>
    <w:p w:rsidR="009D1235" w:rsidRDefault="007D0055">
      <w:pPr>
        <w:autoSpaceDE w:val="0"/>
        <w:autoSpaceDN w:val="0"/>
        <w:adjustRightInd w:val="0"/>
        <w:spacing w:after="44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Отчетный концерт школы»; </w:t>
      </w:r>
    </w:p>
    <w:p w:rsidR="009D1235" w:rsidRDefault="007D0055">
      <w:pPr>
        <w:autoSpaceDE w:val="0"/>
        <w:autoSpaceDN w:val="0"/>
        <w:adjustRightInd w:val="0"/>
        <w:spacing w:after="44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- «Рождественский концерт»;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 мероприятий – пропаганда музыкального искусства, воспитание духовной культуры и любви к творчеству. 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Методическая работа</w:t>
      </w:r>
    </w:p>
    <w:p w:rsidR="009D1235" w:rsidRDefault="007D0055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Открытые уроки, методические занятия, мастер-классы, консультации. Участие в городских совещаниях секций, заседаниях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заведующих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САО, городских совещаниях преподавателей.</w:t>
      </w:r>
    </w:p>
    <w:p w:rsidR="009D1235" w:rsidRDefault="009D1235">
      <w:pPr>
        <w:autoSpaceDE w:val="0"/>
        <w:autoSpaceDN w:val="0"/>
        <w:adjustRightInd w:val="0"/>
        <w:spacing w:after="0" w:line="240" w:lineRule="auto"/>
        <w:ind w:firstLine="708"/>
        <w:jc w:val="both"/>
        <w:sectPr w:rsidR="009D12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D1235" w:rsidRDefault="009D1235">
      <w:pPr>
        <w:jc w:val="both"/>
        <w:rPr>
          <w:rFonts w:ascii="Times New Roman" w:hAnsi="Times New Roman"/>
          <w:spacing w:val="-2"/>
          <w:sz w:val="24"/>
          <w:szCs w:val="24"/>
        </w:rPr>
      </w:pPr>
    </w:p>
    <w:p w:rsidR="009D1235" w:rsidRDefault="007D0055">
      <w:pPr>
        <w:jc w:val="center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5. Учебный план</w:t>
      </w: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3720"/>
        <w:gridCol w:w="708"/>
        <w:gridCol w:w="709"/>
        <w:gridCol w:w="709"/>
        <w:gridCol w:w="709"/>
        <w:gridCol w:w="708"/>
        <w:gridCol w:w="709"/>
        <w:gridCol w:w="709"/>
        <w:gridCol w:w="2835"/>
        <w:gridCol w:w="1701"/>
      </w:tblGrid>
      <w:tr w:rsidR="009D1235">
        <w:trPr>
          <w:trHeight w:val="688"/>
        </w:trPr>
        <w:tc>
          <w:tcPr>
            <w:tcW w:w="569" w:type="dxa"/>
            <w:vMerge w:val="restart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87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№</w:t>
            </w:r>
          </w:p>
        </w:tc>
        <w:tc>
          <w:tcPr>
            <w:tcW w:w="3720" w:type="dxa"/>
            <w:vMerge w:val="restart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03" w:right="101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Наименование предметной </w:t>
            </w:r>
            <w:r>
              <w:rPr>
                <w:rFonts w:eastAsia="Calibri"/>
                <w:w w:val="95"/>
                <w:sz w:val="20"/>
              </w:rPr>
              <w:t xml:space="preserve">Области/учебного </w:t>
            </w:r>
            <w:r>
              <w:rPr>
                <w:rFonts w:eastAsia="Calibri"/>
                <w:sz w:val="20"/>
              </w:rPr>
              <w:t>предмета</w:t>
            </w:r>
          </w:p>
        </w:tc>
        <w:tc>
          <w:tcPr>
            <w:tcW w:w="4961" w:type="dxa"/>
            <w:gridSpan w:val="7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390" w:right="39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Годы обучения (классы), количество</w:t>
            </w:r>
          </w:p>
          <w:p w:rsidR="009D1235" w:rsidRDefault="007D0055">
            <w:pPr>
              <w:pStyle w:val="TableParagraph"/>
              <w:spacing w:before="115" w:line="240" w:lineRule="auto"/>
              <w:ind w:left="390" w:right="39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аудиторных часов в неделю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99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Промежуточная</w:t>
            </w:r>
          </w:p>
          <w:p w:rsidR="009D1235" w:rsidRDefault="007D0055">
            <w:pPr>
              <w:pStyle w:val="TableParagraph"/>
              <w:spacing w:before="115" w:line="240" w:lineRule="auto"/>
              <w:ind w:left="198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аттестация классы</w:t>
            </w:r>
          </w:p>
        </w:tc>
        <w:tc>
          <w:tcPr>
            <w:tcW w:w="1701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4" w:right="8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Итоговая аттестация</w:t>
            </w:r>
          </w:p>
        </w:tc>
      </w:tr>
      <w:tr w:rsidR="009D1235">
        <w:trPr>
          <w:trHeight w:val="169"/>
        </w:trPr>
        <w:tc>
          <w:tcPr>
            <w:tcW w:w="569" w:type="dxa"/>
            <w:vMerge/>
            <w:tcBorders>
              <w:top w:val="nil"/>
            </w:tcBorders>
            <w:shd w:val="clear" w:color="auto" w:fill="auto"/>
          </w:tcPr>
          <w:p w:rsidR="009D1235" w:rsidRDefault="009D1235">
            <w:pPr>
              <w:autoSpaceDE w:val="0"/>
              <w:autoSpaceDN w:val="0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  <w:shd w:val="clear" w:color="auto" w:fill="auto"/>
          </w:tcPr>
          <w:p w:rsidR="009D1235" w:rsidRDefault="009D1235">
            <w:pPr>
              <w:autoSpaceDE w:val="0"/>
              <w:autoSpaceDN w:val="0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I</w:t>
            </w:r>
          </w:p>
          <w:p w:rsidR="009D1235" w:rsidRDefault="007D0055">
            <w:pPr>
              <w:pStyle w:val="TableParagraph"/>
              <w:spacing w:before="115" w:line="240" w:lineRule="auto"/>
              <w:ind w:left="486" w:right="486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уровень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8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II уровень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01" w:right="201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III</w:t>
            </w:r>
          </w:p>
          <w:p w:rsidR="009D1235" w:rsidRDefault="007D0055">
            <w:pPr>
              <w:pStyle w:val="TableParagraph"/>
              <w:spacing w:before="115" w:line="240" w:lineRule="auto"/>
              <w:ind w:left="200" w:right="202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уровень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79" w:right="86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Уровни обучения</w:t>
            </w:r>
          </w:p>
        </w:tc>
        <w:tc>
          <w:tcPr>
            <w:tcW w:w="1701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2" w:right="8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Уровни обучения</w:t>
            </w:r>
          </w:p>
        </w:tc>
      </w:tr>
      <w:tr w:rsidR="009D1235">
        <w:trPr>
          <w:trHeight w:val="345"/>
        </w:trPr>
        <w:tc>
          <w:tcPr>
            <w:tcW w:w="569" w:type="dxa"/>
            <w:vMerge/>
            <w:tcBorders>
              <w:top w:val="nil"/>
            </w:tcBorders>
            <w:shd w:val="clear" w:color="auto" w:fill="auto"/>
          </w:tcPr>
          <w:p w:rsidR="009D1235" w:rsidRDefault="009D1235">
            <w:pPr>
              <w:autoSpaceDE w:val="0"/>
              <w:autoSpaceDN w:val="0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  <w:shd w:val="clear" w:color="auto" w:fill="auto"/>
          </w:tcPr>
          <w:p w:rsidR="009D1235" w:rsidRDefault="009D1235">
            <w:pPr>
              <w:autoSpaceDE w:val="0"/>
              <w:autoSpaceDN w:val="0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20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30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2" w:right="86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Классы</w:t>
            </w:r>
          </w:p>
        </w:tc>
        <w:tc>
          <w:tcPr>
            <w:tcW w:w="1701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1" w:right="8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Классы</w:t>
            </w:r>
          </w:p>
        </w:tc>
      </w:tr>
      <w:tr w:rsidR="009D1235">
        <w:trPr>
          <w:trHeight w:val="366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3" w:right="13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1.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407" w:hanging="84"/>
              <w:jc w:val="left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Учебные предметы</w:t>
            </w:r>
          </w:p>
          <w:p w:rsidR="009D1235" w:rsidRDefault="007D0055">
            <w:pPr>
              <w:pStyle w:val="TableParagraph"/>
              <w:spacing w:before="5" w:line="240" w:lineRule="auto"/>
              <w:ind w:left="645" w:right="386" w:hanging="238"/>
              <w:jc w:val="left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исполнительской подготовки: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6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30"/>
              <w:jc w:val="left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38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Зачеты, контрольные уроки</w:t>
            </w:r>
          </w:p>
        </w:tc>
        <w:tc>
          <w:tcPr>
            <w:tcW w:w="1701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3" w:right="8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Экзамены</w:t>
            </w:r>
          </w:p>
        </w:tc>
      </w:tr>
      <w:tr w:rsidR="009D1235">
        <w:trPr>
          <w:trHeight w:val="445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6" w:right="128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1.1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03" w:right="102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Постановка голоса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20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30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II, IV, V, VII, VIII,IX, ХI, </w:t>
            </w:r>
            <w:proofErr w:type="gramStart"/>
            <w:r>
              <w:rPr>
                <w:rFonts w:eastAsia="Calibri"/>
                <w:sz w:val="20"/>
              </w:rPr>
              <w:t>Х</w:t>
            </w:r>
            <w:proofErr w:type="gramEnd"/>
            <w:r>
              <w:rPr>
                <w:rFonts w:eastAsia="Calibri"/>
                <w:sz w:val="20"/>
              </w:rPr>
              <w:t xml:space="preserve">II, </w:t>
            </w:r>
            <w:r>
              <w:rPr>
                <w:rFonts w:eastAsia="Calibri"/>
                <w:sz w:val="20"/>
              </w:rPr>
              <w:t>ХIII</w:t>
            </w:r>
          </w:p>
        </w:tc>
        <w:tc>
          <w:tcPr>
            <w:tcW w:w="1701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2" w:right="8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VI, X, XIV</w:t>
            </w:r>
          </w:p>
        </w:tc>
      </w:tr>
      <w:tr w:rsidR="009D1235">
        <w:trPr>
          <w:trHeight w:val="448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6" w:right="128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1.2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544" w:firstLine="55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Коллективное </w:t>
            </w:r>
            <w:proofErr w:type="spellStart"/>
            <w:r>
              <w:rPr>
                <w:rFonts w:eastAsia="Calibri"/>
                <w:w w:val="95"/>
                <w:sz w:val="20"/>
              </w:rPr>
              <w:t>музицирование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20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16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29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26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27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30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1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II, IV, V, VI, VII, VIII, IX, X, ХI, </w:t>
            </w:r>
            <w:proofErr w:type="gramStart"/>
            <w:r>
              <w:rPr>
                <w:rFonts w:eastAsia="Calibri"/>
                <w:sz w:val="20"/>
              </w:rPr>
              <w:t>Х</w:t>
            </w:r>
            <w:proofErr w:type="gramEnd"/>
            <w:r>
              <w:rPr>
                <w:rFonts w:eastAsia="Calibri"/>
                <w:sz w:val="20"/>
              </w:rPr>
              <w:t>II, ХIII, XIV</w:t>
            </w:r>
          </w:p>
        </w:tc>
        <w:tc>
          <w:tcPr>
            <w:tcW w:w="1701" w:type="dxa"/>
            <w:shd w:val="clear" w:color="auto" w:fill="auto"/>
          </w:tcPr>
          <w:p w:rsidR="009D1235" w:rsidRDefault="009D1235">
            <w:pPr>
              <w:pStyle w:val="TableParagraph"/>
              <w:spacing w:line="240" w:lineRule="auto"/>
              <w:ind w:left="82" w:right="83"/>
              <w:rPr>
                <w:rFonts w:eastAsia="Calibri"/>
                <w:sz w:val="20"/>
              </w:rPr>
            </w:pPr>
          </w:p>
        </w:tc>
      </w:tr>
      <w:tr w:rsidR="009D1235">
        <w:trPr>
          <w:trHeight w:val="690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3" w:right="13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2.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388" w:right="387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Учебный предмет историк</w:t>
            </w:r>
            <w:proofErr w:type="gramStart"/>
            <w:r>
              <w:rPr>
                <w:rFonts w:eastAsia="Calibri"/>
                <w:b/>
                <w:sz w:val="20"/>
              </w:rPr>
              <w:t>о-</w:t>
            </w:r>
            <w:proofErr w:type="gramEnd"/>
            <w:r>
              <w:rPr>
                <w:rFonts w:eastAsia="Calibri"/>
                <w:b/>
                <w:sz w:val="20"/>
              </w:rPr>
              <w:t xml:space="preserve"> теоретической</w:t>
            </w:r>
          </w:p>
          <w:p w:rsidR="009D1235" w:rsidRDefault="007D0055">
            <w:pPr>
              <w:pStyle w:val="TableParagraph"/>
              <w:spacing w:line="240" w:lineRule="auto"/>
              <w:ind w:left="103" w:right="100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подготовки: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13" w:right="130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41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30"/>
              <w:jc w:val="left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50" w:right="138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Зачеты, контрольные уроки</w:t>
            </w:r>
          </w:p>
        </w:tc>
        <w:tc>
          <w:tcPr>
            <w:tcW w:w="1701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3" w:right="8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Экзамены</w:t>
            </w:r>
          </w:p>
        </w:tc>
      </w:tr>
      <w:tr w:rsidR="009D1235">
        <w:trPr>
          <w:trHeight w:val="441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6" w:right="128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2.1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02" w:right="102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Сольфеджио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20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30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II, </w:t>
            </w:r>
            <w:r>
              <w:rPr>
                <w:rFonts w:eastAsia="Calibri"/>
                <w:sz w:val="20"/>
              </w:rPr>
              <w:t xml:space="preserve">IV, V, VII, VIII,IX, ХI, </w:t>
            </w:r>
            <w:proofErr w:type="gramStart"/>
            <w:r>
              <w:rPr>
                <w:rFonts w:eastAsia="Calibri"/>
                <w:sz w:val="20"/>
              </w:rPr>
              <w:t>Х</w:t>
            </w:r>
            <w:proofErr w:type="gramEnd"/>
            <w:r>
              <w:rPr>
                <w:rFonts w:eastAsia="Calibri"/>
                <w:sz w:val="20"/>
              </w:rPr>
              <w:t>II, ХIII</w:t>
            </w:r>
          </w:p>
        </w:tc>
        <w:tc>
          <w:tcPr>
            <w:tcW w:w="1701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2" w:right="8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VI, X, XIV</w:t>
            </w:r>
          </w:p>
        </w:tc>
      </w:tr>
      <w:tr w:rsidR="009D1235">
        <w:trPr>
          <w:trHeight w:val="295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6" w:right="128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2.2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Слушание музыки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13" w:right="13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41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30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5" w:right="86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II, IV, VI</w:t>
            </w:r>
          </w:p>
        </w:tc>
        <w:tc>
          <w:tcPr>
            <w:tcW w:w="1701" w:type="dxa"/>
            <w:shd w:val="clear" w:color="auto" w:fill="auto"/>
          </w:tcPr>
          <w:p w:rsidR="009D1235" w:rsidRDefault="009D1235">
            <w:pPr>
              <w:pStyle w:val="TableParagraph"/>
              <w:spacing w:line="240" w:lineRule="auto"/>
              <w:ind w:left="83" w:right="83"/>
              <w:rPr>
                <w:rFonts w:eastAsia="Calibri"/>
                <w:sz w:val="20"/>
              </w:rPr>
            </w:pPr>
          </w:p>
        </w:tc>
      </w:tr>
      <w:tr w:rsidR="009D1235">
        <w:trPr>
          <w:trHeight w:val="690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6" w:right="128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2.3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03" w:right="102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Музыкальная литература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47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0" w:right="86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VII, VIII, IX, X, Х</w:t>
            </w:r>
            <w:proofErr w:type="gramStart"/>
            <w:r>
              <w:rPr>
                <w:rFonts w:eastAsia="Calibri"/>
                <w:sz w:val="20"/>
              </w:rPr>
              <w:t>I</w:t>
            </w:r>
            <w:proofErr w:type="gramEnd"/>
            <w:r>
              <w:rPr>
                <w:rFonts w:eastAsia="Calibri"/>
                <w:sz w:val="20"/>
              </w:rPr>
              <w:t xml:space="preserve">, </w:t>
            </w:r>
          </w:p>
          <w:p w:rsidR="009D1235" w:rsidRDefault="007D0055">
            <w:pPr>
              <w:pStyle w:val="TableParagraph"/>
              <w:spacing w:before="113" w:line="240" w:lineRule="auto"/>
              <w:ind w:left="85" w:right="86"/>
              <w:rPr>
                <w:rFonts w:eastAsia="Calibri"/>
                <w:sz w:val="20"/>
              </w:rPr>
            </w:pPr>
            <w:proofErr w:type="gramStart"/>
            <w:r>
              <w:rPr>
                <w:rFonts w:eastAsia="Calibri"/>
                <w:sz w:val="20"/>
              </w:rPr>
              <w:t>Х</w:t>
            </w:r>
            <w:proofErr w:type="gramEnd"/>
            <w:r>
              <w:rPr>
                <w:rFonts w:eastAsia="Calibri"/>
                <w:sz w:val="20"/>
              </w:rPr>
              <w:t>II, ХIII, XIV</w:t>
            </w:r>
          </w:p>
        </w:tc>
        <w:tc>
          <w:tcPr>
            <w:tcW w:w="1701" w:type="dxa"/>
            <w:shd w:val="clear" w:color="auto" w:fill="auto"/>
          </w:tcPr>
          <w:p w:rsidR="009D1235" w:rsidRDefault="009D1235">
            <w:pPr>
              <w:pStyle w:val="TableParagraph"/>
              <w:spacing w:line="240" w:lineRule="auto"/>
              <w:ind w:left="82" w:right="83"/>
              <w:rPr>
                <w:rFonts w:eastAsia="Calibri"/>
                <w:sz w:val="20"/>
              </w:rPr>
            </w:pPr>
          </w:p>
        </w:tc>
      </w:tr>
      <w:tr w:rsidR="009D1235">
        <w:trPr>
          <w:trHeight w:val="690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3" w:right="13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3.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321"/>
              <w:jc w:val="left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Вариативная</w:t>
            </w:r>
            <w:r>
              <w:rPr>
                <w:rFonts w:eastAsia="Calibri"/>
                <w:b/>
                <w:spacing w:val="-4"/>
                <w:sz w:val="20"/>
              </w:rPr>
              <w:t xml:space="preserve"> </w:t>
            </w:r>
            <w:r>
              <w:rPr>
                <w:rFonts w:eastAsia="Calibri"/>
                <w:b/>
                <w:sz w:val="20"/>
              </w:rPr>
              <w:t>часть</w:t>
            </w:r>
          </w:p>
          <w:p w:rsidR="009D1235" w:rsidRDefault="007D0055">
            <w:pPr>
              <w:pStyle w:val="TableParagraph"/>
              <w:spacing w:before="111" w:line="240" w:lineRule="auto"/>
              <w:ind w:left="316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(предмет по</w:t>
            </w:r>
            <w:r>
              <w:rPr>
                <w:rFonts w:eastAsia="Calibri"/>
                <w:spacing w:val="-12"/>
                <w:sz w:val="20"/>
              </w:rPr>
              <w:t xml:space="preserve"> </w:t>
            </w:r>
            <w:r>
              <w:rPr>
                <w:rFonts w:eastAsia="Calibri"/>
                <w:sz w:val="20"/>
              </w:rPr>
              <w:t>выбору)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6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0,5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00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0,5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47"/>
              <w:jc w:val="left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0,5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4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2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3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2" w:right="86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Зачеты,</w:t>
            </w:r>
          </w:p>
          <w:p w:rsidR="009D1235" w:rsidRDefault="007D0055">
            <w:pPr>
              <w:pStyle w:val="TableParagraph"/>
              <w:spacing w:before="115" w:line="240" w:lineRule="auto"/>
              <w:ind w:left="82" w:right="86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контрольные </w:t>
            </w:r>
            <w:r>
              <w:rPr>
                <w:rFonts w:eastAsia="Calibri"/>
                <w:sz w:val="20"/>
              </w:rPr>
              <w:t>уроки</w:t>
            </w:r>
          </w:p>
        </w:tc>
        <w:tc>
          <w:tcPr>
            <w:tcW w:w="1701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3" w:right="8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</w:t>
            </w:r>
          </w:p>
        </w:tc>
      </w:tr>
      <w:tr w:rsidR="009D1235">
        <w:trPr>
          <w:trHeight w:val="457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6" w:right="128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3.1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02" w:right="102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Общее фортепиано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0,5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0,5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47"/>
              <w:jc w:val="left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0,5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4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2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0" w:right="86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VII, VIII, IX, X, Х</w:t>
            </w:r>
            <w:proofErr w:type="gramStart"/>
            <w:r>
              <w:rPr>
                <w:rFonts w:eastAsia="Calibri"/>
                <w:sz w:val="20"/>
              </w:rPr>
              <w:t>I</w:t>
            </w:r>
            <w:proofErr w:type="gramEnd"/>
            <w:r>
              <w:rPr>
                <w:rFonts w:eastAsia="Calibri"/>
                <w:sz w:val="20"/>
              </w:rPr>
              <w:t>,</w:t>
            </w:r>
          </w:p>
          <w:p w:rsidR="009D1235" w:rsidRDefault="007D0055">
            <w:pPr>
              <w:pStyle w:val="TableParagraph"/>
              <w:spacing w:before="115" w:line="240" w:lineRule="auto"/>
              <w:ind w:left="85" w:right="86"/>
              <w:rPr>
                <w:rFonts w:eastAsia="Calibri"/>
                <w:sz w:val="20"/>
              </w:rPr>
            </w:pPr>
            <w:proofErr w:type="gramStart"/>
            <w:r>
              <w:rPr>
                <w:rFonts w:eastAsia="Calibri"/>
                <w:sz w:val="20"/>
              </w:rPr>
              <w:t>Х</w:t>
            </w:r>
            <w:proofErr w:type="gramEnd"/>
            <w:r>
              <w:rPr>
                <w:rFonts w:eastAsia="Calibri"/>
                <w:sz w:val="20"/>
              </w:rPr>
              <w:t>II, ХIII, XIV</w:t>
            </w:r>
          </w:p>
        </w:tc>
        <w:tc>
          <w:tcPr>
            <w:tcW w:w="1701" w:type="dxa"/>
            <w:shd w:val="clear" w:color="auto" w:fill="auto"/>
          </w:tcPr>
          <w:p w:rsidR="009D1235" w:rsidRDefault="009D1235">
            <w:pPr>
              <w:pStyle w:val="TableParagraph"/>
              <w:spacing w:line="240" w:lineRule="auto"/>
              <w:ind w:left="82" w:right="83"/>
              <w:rPr>
                <w:rFonts w:eastAsia="Calibri"/>
                <w:sz w:val="20"/>
              </w:rPr>
            </w:pPr>
          </w:p>
        </w:tc>
      </w:tr>
      <w:tr w:rsidR="009D1235">
        <w:trPr>
          <w:trHeight w:val="457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6" w:right="128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3.2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02" w:right="102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Коллективное </w:t>
            </w:r>
            <w:proofErr w:type="spellStart"/>
            <w:r>
              <w:rPr>
                <w:rFonts w:eastAsia="Calibri"/>
                <w:sz w:val="20"/>
              </w:rPr>
              <w:t>музицирование</w:t>
            </w:r>
            <w:proofErr w:type="spellEnd"/>
            <w:r>
              <w:rPr>
                <w:rFonts w:eastAsia="Calibri"/>
                <w:sz w:val="20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w w:val="99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w w:val="99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47"/>
              <w:jc w:val="left"/>
              <w:rPr>
                <w:rFonts w:eastAsia="Calibri"/>
                <w:w w:val="99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4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2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w w:val="99"/>
                <w:sz w:val="20"/>
                <w:szCs w:val="20"/>
              </w:rPr>
            </w:pPr>
            <w:r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0" w:right="86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Зачеты, контрольные уроки</w:t>
            </w:r>
          </w:p>
        </w:tc>
        <w:tc>
          <w:tcPr>
            <w:tcW w:w="1701" w:type="dxa"/>
            <w:shd w:val="clear" w:color="auto" w:fill="auto"/>
          </w:tcPr>
          <w:p w:rsidR="009D1235" w:rsidRDefault="009D1235">
            <w:pPr>
              <w:pStyle w:val="TableParagraph"/>
              <w:spacing w:line="240" w:lineRule="auto"/>
              <w:ind w:left="82" w:right="83"/>
              <w:rPr>
                <w:rFonts w:eastAsia="Calibri"/>
                <w:sz w:val="20"/>
              </w:rPr>
            </w:pPr>
          </w:p>
        </w:tc>
      </w:tr>
      <w:tr w:rsidR="009D1235">
        <w:trPr>
          <w:trHeight w:val="457"/>
        </w:trPr>
        <w:tc>
          <w:tcPr>
            <w:tcW w:w="56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36" w:right="128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3.3</w:t>
            </w: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02" w:right="102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Основы</w:t>
            </w:r>
            <w:r>
              <w:rPr>
                <w:rFonts w:eastAsia="Calibri"/>
                <w:sz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</w:rPr>
              <w:t>дирижирования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w w:val="99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9"/>
              <w:rPr>
                <w:rFonts w:eastAsia="Calibri"/>
                <w:w w:val="99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47"/>
              <w:jc w:val="left"/>
              <w:rPr>
                <w:rFonts w:eastAsia="Calibri"/>
                <w:w w:val="99"/>
                <w:sz w:val="20"/>
              </w:rPr>
            </w:pPr>
            <w:r>
              <w:rPr>
                <w:rFonts w:eastAsia="Calibri"/>
                <w:w w:val="99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4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2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3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w w:val="99"/>
                <w:sz w:val="20"/>
                <w:szCs w:val="20"/>
              </w:rPr>
            </w:pPr>
            <w:r>
              <w:rPr>
                <w:rFonts w:eastAsia="Calibri"/>
                <w:w w:val="99"/>
                <w:sz w:val="20"/>
                <w:szCs w:val="20"/>
              </w:rPr>
              <w:t>0,5</w:t>
            </w:r>
          </w:p>
        </w:tc>
        <w:tc>
          <w:tcPr>
            <w:tcW w:w="2835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80" w:right="86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Зачеты, контрольные уроки</w:t>
            </w:r>
          </w:p>
        </w:tc>
        <w:tc>
          <w:tcPr>
            <w:tcW w:w="1701" w:type="dxa"/>
            <w:shd w:val="clear" w:color="auto" w:fill="auto"/>
          </w:tcPr>
          <w:p w:rsidR="009D1235" w:rsidRDefault="009D1235">
            <w:pPr>
              <w:pStyle w:val="TableParagraph"/>
              <w:spacing w:line="240" w:lineRule="auto"/>
              <w:ind w:left="82" w:right="83"/>
              <w:rPr>
                <w:rFonts w:eastAsia="Calibri"/>
                <w:sz w:val="20"/>
              </w:rPr>
            </w:pPr>
          </w:p>
        </w:tc>
      </w:tr>
      <w:tr w:rsidR="009D1235">
        <w:trPr>
          <w:trHeight w:val="345"/>
        </w:trPr>
        <w:tc>
          <w:tcPr>
            <w:tcW w:w="569" w:type="dxa"/>
            <w:shd w:val="clear" w:color="auto" w:fill="auto"/>
          </w:tcPr>
          <w:p w:rsidR="009D1235" w:rsidRDefault="009D1235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3720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03" w:right="101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Всего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13" w:right="130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6,5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41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6,5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230"/>
              <w:jc w:val="left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w w:val="99"/>
                <w:sz w:val="20"/>
              </w:rPr>
              <w:t>6,5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4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2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left="124" w:right="123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9D1235" w:rsidRDefault="007D0055">
            <w:pPr>
              <w:pStyle w:val="TableParagraph"/>
              <w:spacing w:line="240" w:lineRule="auto"/>
              <w:ind w:right="1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8,5</w:t>
            </w:r>
          </w:p>
        </w:tc>
        <w:tc>
          <w:tcPr>
            <w:tcW w:w="2835" w:type="dxa"/>
            <w:shd w:val="clear" w:color="auto" w:fill="auto"/>
          </w:tcPr>
          <w:p w:rsidR="009D1235" w:rsidRDefault="009D1235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9D1235" w:rsidRDefault="009D1235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</w:rPr>
            </w:pPr>
          </w:p>
        </w:tc>
      </w:tr>
    </w:tbl>
    <w:p w:rsidR="009D1235" w:rsidRDefault="009D1235">
      <w:pPr>
        <w:rPr>
          <w:rFonts w:ascii="Times New Roman" w:hAnsi="Times New Roman"/>
          <w:b/>
          <w:sz w:val="24"/>
          <w:szCs w:val="24"/>
        </w:rPr>
      </w:pPr>
    </w:p>
    <w:p w:rsidR="009D1235" w:rsidRDefault="009D1235">
      <w:pPr>
        <w:rPr>
          <w:rFonts w:ascii="Times New Roman" w:hAnsi="Times New Roman"/>
          <w:b/>
          <w:sz w:val="24"/>
          <w:szCs w:val="24"/>
        </w:rPr>
      </w:pPr>
    </w:p>
    <w:p w:rsidR="009D1235" w:rsidRDefault="009D1235">
      <w:pPr>
        <w:rPr>
          <w:rFonts w:ascii="Times New Roman" w:hAnsi="Times New Roman"/>
          <w:b/>
          <w:sz w:val="24"/>
          <w:szCs w:val="24"/>
        </w:rPr>
      </w:pPr>
    </w:p>
    <w:p w:rsidR="009D1235" w:rsidRDefault="007D005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Перечень программ учебных предметов</w:t>
      </w:r>
    </w:p>
    <w:tbl>
      <w:tblPr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072"/>
        <w:gridCol w:w="1843"/>
        <w:gridCol w:w="2693"/>
      </w:tblGrid>
      <w:tr w:rsidR="009D1235">
        <w:trPr>
          <w:trHeight w:val="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учебной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Разработчик</w:t>
            </w:r>
          </w:p>
        </w:tc>
      </w:tr>
      <w:tr w:rsidR="009D1235">
        <w:trPr>
          <w:trHeight w:val="2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«Постановка голоса»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лет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Паламаржа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Т.Ю.</w:t>
            </w:r>
          </w:p>
        </w:tc>
      </w:tr>
      <w:tr w:rsidR="009D1235">
        <w:trPr>
          <w:trHeight w:val="2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музицирование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лет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Паламаржа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Т.Ю. </w:t>
            </w:r>
          </w:p>
        </w:tc>
      </w:tr>
      <w:tr w:rsidR="009D1235">
        <w:trPr>
          <w:trHeight w:val="2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«Сольфеджио»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7лет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В.Б.</w:t>
            </w:r>
          </w:p>
        </w:tc>
      </w:tr>
      <w:tr w:rsidR="009D1235">
        <w:trPr>
          <w:trHeight w:val="2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«Слушание музыки»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Цветкова И.А.</w:t>
            </w:r>
          </w:p>
        </w:tc>
      </w:tr>
      <w:tr w:rsidR="009D1235">
        <w:trPr>
          <w:trHeight w:val="2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«Музыкальная литература»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Цветкова И.А.</w:t>
            </w:r>
          </w:p>
        </w:tc>
      </w:tr>
      <w:tr w:rsidR="009D1235">
        <w:trPr>
          <w:trHeight w:val="2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по учебному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предмету «Общее фортепиано»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Лишак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Е.В.</w:t>
            </w:r>
          </w:p>
        </w:tc>
      </w:tr>
    </w:tbl>
    <w:p w:rsidR="009D1235" w:rsidRDefault="009D1235">
      <w:pPr>
        <w:pStyle w:val="aa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9D1235" w:rsidRDefault="007D0055">
      <w:pPr>
        <w:pStyle w:val="a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 Примерный график </w:t>
      </w:r>
      <w:proofErr w:type="gramStart"/>
      <w:r>
        <w:rPr>
          <w:rFonts w:ascii="Times New Roman" w:hAnsi="Times New Roman" w:cs="Times New Roman"/>
          <w:b/>
        </w:rPr>
        <w:t>учебного</w:t>
      </w:r>
      <w:proofErr w:type="gramEnd"/>
      <w:r>
        <w:rPr>
          <w:rFonts w:ascii="Times New Roman" w:hAnsi="Times New Roman" w:cs="Times New Roman"/>
          <w:b/>
        </w:rPr>
        <w:t xml:space="preserve"> процесс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"/>
        <w:gridCol w:w="222"/>
        <w:gridCol w:w="224"/>
        <w:gridCol w:w="224"/>
        <w:gridCol w:w="224"/>
        <w:gridCol w:w="222"/>
        <w:gridCol w:w="222"/>
        <w:gridCol w:w="222"/>
        <w:gridCol w:w="222"/>
        <w:gridCol w:w="279"/>
        <w:gridCol w:w="222"/>
        <w:gridCol w:w="221"/>
        <w:gridCol w:w="221"/>
        <w:gridCol w:w="221"/>
        <w:gridCol w:w="221"/>
        <w:gridCol w:w="221"/>
        <w:gridCol w:w="221"/>
        <w:gridCol w:w="221"/>
        <w:gridCol w:w="278"/>
        <w:gridCol w:w="278"/>
        <w:gridCol w:w="221"/>
        <w:gridCol w:w="221"/>
        <w:gridCol w:w="221"/>
        <w:gridCol w:w="278"/>
        <w:gridCol w:w="221"/>
        <w:gridCol w:w="221"/>
        <w:gridCol w:w="221"/>
        <w:gridCol w:w="221"/>
        <w:gridCol w:w="221"/>
        <w:gridCol w:w="221"/>
        <w:gridCol w:w="278"/>
        <w:gridCol w:w="221"/>
        <w:gridCol w:w="221"/>
        <w:gridCol w:w="221"/>
        <w:gridCol w:w="221"/>
        <w:gridCol w:w="221"/>
        <w:gridCol w:w="221"/>
        <w:gridCol w:w="221"/>
        <w:gridCol w:w="221"/>
        <w:gridCol w:w="325"/>
        <w:gridCol w:w="325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350"/>
        <w:gridCol w:w="350"/>
        <w:gridCol w:w="350"/>
        <w:gridCol w:w="350"/>
        <w:gridCol w:w="350"/>
      </w:tblGrid>
      <w:tr w:rsidR="009D1235">
        <w:trPr>
          <w:cantSplit/>
          <w:trHeight w:val="458"/>
        </w:trPr>
        <w:tc>
          <w:tcPr>
            <w:tcW w:w="364" w:type="dxa"/>
            <w:textDirection w:val="btL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классы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gridSpan w:val="3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сентябрь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9" w:type="dxa"/>
            <w:gridSpan w:val="4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октябрь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66" w:type="dxa"/>
            <w:gridSpan w:val="3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ноябрь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66" w:type="dxa"/>
            <w:gridSpan w:val="3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декабрь</w:t>
            </w: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7" w:type="dxa"/>
            <w:gridSpan w:val="3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январь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27" w:type="dxa"/>
            <w:gridSpan w:val="3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февраль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66" w:type="dxa"/>
            <w:gridSpan w:val="3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март</w:t>
            </w: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88" w:type="dxa"/>
            <w:gridSpan w:val="4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апрель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17" w:type="dxa"/>
            <w:gridSpan w:val="4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май</w:t>
            </w:r>
          </w:p>
        </w:tc>
        <w:tc>
          <w:tcPr>
            <w:tcW w:w="351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  <w:gridSpan w:val="3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июнь</w:t>
            </w: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  <w:gridSpan w:val="3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июль</w:t>
            </w: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  <w:gridSpan w:val="3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август</w:t>
            </w: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72" w:type="dxa"/>
            <w:gridSpan w:val="5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Сводные данные по бюджету времени в год</w:t>
            </w:r>
          </w:p>
        </w:tc>
      </w:tr>
      <w:tr w:rsidR="009D1235">
        <w:trPr>
          <w:cantSplit/>
          <w:trHeight w:val="1595"/>
        </w:trPr>
        <w:tc>
          <w:tcPr>
            <w:tcW w:w="364" w:type="dxa"/>
            <w:textDirection w:val="btLr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1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1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0" w:type="dxa"/>
            <w:textDirection w:val="btL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Аудиторные  занятия</w:t>
            </w:r>
          </w:p>
        </w:tc>
        <w:tc>
          <w:tcPr>
            <w:tcW w:w="364" w:type="dxa"/>
            <w:textDirection w:val="btL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364" w:type="dxa"/>
            <w:textDirection w:val="btL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Итоговая аттестация</w:t>
            </w:r>
          </w:p>
        </w:tc>
        <w:tc>
          <w:tcPr>
            <w:tcW w:w="364" w:type="dxa"/>
            <w:textDirection w:val="btL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Каникулы</w:t>
            </w:r>
          </w:p>
        </w:tc>
        <w:tc>
          <w:tcPr>
            <w:tcW w:w="390" w:type="dxa"/>
            <w:textDirection w:val="btL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Количество недель в год</w:t>
            </w:r>
          </w:p>
        </w:tc>
      </w:tr>
      <w:tr w:rsidR="009D1235">
        <w:trPr>
          <w:trHeight w:val="125"/>
        </w:trPr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Э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34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</w:tr>
      <w:tr w:rsidR="009D1235"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2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Э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</w:tr>
      <w:tr w:rsidR="009D1235"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3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Э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</w:tr>
      <w:tr w:rsidR="009D1235"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4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Э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</w:tr>
      <w:tr w:rsidR="009D1235"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Э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64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</w:tr>
      <w:tr w:rsidR="009D1235"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Э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=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64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</w:tr>
      <w:tr w:rsidR="009D1235"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0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=</w:t>
            </w: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2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351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III</w:t>
            </w:r>
          </w:p>
        </w:tc>
        <w:tc>
          <w:tcPr>
            <w:tcW w:w="351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III</w:t>
            </w: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364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64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90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40</w:t>
            </w:r>
          </w:p>
        </w:tc>
      </w:tr>
    </w:tbl>
    <w:p w:rsidR="009D1235" w:rsidRDefault="009D1235">
      <w:pPr>
        <w:pStyle w:val="aa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141"/>
        <w:tblW w:w="13609" w:type="dxa"/>
        <w:tblLook w:val="04A0" w:firstRow="1" w:lastRow="0" w:firstColumn="1" w:lastColumn="0" w:noHBand="0" w:noVBand="1"/>
      </w:tblPr>
      <w:tblGrid>
        <w:gridCol w:w="2127"/>
        <w:gridCol w:w="1538"/>
        <w:gridCol w:w="2165"/>
        <w:gridCol w:w="1538"/>
        <w:gridCol w:w="2224"/>
        <w:gridCol w:w="1178"/>
        <w:gridCol w:w="1180"/>
        <w:gridCol w:w="1659"/>
      </w:tblGrid>
      <w:tr w:rsidR="009D1235">
        <w:trPr>
          <w:trHeight w:val="829"/>
        </w:trPr>
        <w:tc>
          <w:tcPr>
            <w:tcW w:w="2127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Обозначения:</w:t>
            </w:r>
          </w:p>
        </w:tc>
        <w:tc>
          <w:tcPr>
            <w:tcW w:w="1538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Аудиторные занятия</w:t>
            </w:r>
          </w:p>
        </w:tc>
        <w:tc>
          <w:tcPr>
            <w:tcW w:w="2165" w:type="dxa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Резерв </w:t>
            </w:r>
            <w:r>
              <w:rPr>
                <w:rFonts w:ascii="Times New Roman" w:hAnsi="Times New Roman" w:cs="Times New Roman"/>
              </w:rPr>
              <w:t>учебного времени</w:t>
            </w:r>
          </w:p>
        </w:tc>
        <w:tc>
          <w:tcPr>
            <w:tcW w:w="1538" w:type="dxa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2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9D1235" w:rsidRDefault="007D005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 </w:t>
            </w:r>
          </w:p>
          <w:p w:rsidR="009D1235" w:rsidRDefault="007D005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аттестация</w:t>
            </w:r>
          </w:p>
        </w:tc>
        <w:tc>
          <w:tcPr>
            <w:tcW w:w="117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9D1235" w:rsidRDefault="007D005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9D1235" w:rsidRDefault="009D123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9D1235" w:rsidRDefault="007D0055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Каникулы</w:t>
            </w:r>
          </w:p>
        </w:tc>
      </w:tr>
      <w:tr w:rsidR="009D1235">
        <w:trPr>
          <w:trHeight w:val="170"/>
        </w:trPr>
        <w:tc>
          <w:tcPr>
            <w:tcW w:w="2127" w:type="dxa"/>
            <w:vAlign w:val="center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8" w:type="dxa"/>
            <w:vAlign w:val="cente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1" layoutInCell="1" allowOverlap="1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133350" cy="140970"/>
                      <wp:effectExtent l="10160" t="6350" r="8890" b="5080"/>
                      <wp:wrapNone/>
                      <wp:docPr id="14" name="Прямоугольник 14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3350" cy="140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9D1235" w:rsidRDefault="009D1235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position:absolute;left:0pt;margin-left:0pt;margin-top:0pt;height:11.1pt;width:10.5pt;mso-position-horizontal-relative:char;mso-position-vertical-relative:line;z-index:251664384;mso-width-relative:page;mso-height-relative:page;" fillcolor="#FFFFFF" filled="t" stroked="t" coordsize="21600,21600" o:gfxdata="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Wt3sy&#10;0wAAAAMBAAAPAAAAAAAAAAEAIAAAACIAAABkcnMvZG93bnJldi54bWxQSwECFAAUAAAACACHTuJA&#10;65dddF8CAAChBAAADgAAAAAAAAABACAAAAAiAQAAZHJzL2Uyb0RvYy54bWxQSwUGAAAAAAYABgBZ&#10;AQAA8wUAAAAA&#10;">
                      <v:fill on="t" focussize="0,0"/>
                      <v:stroke color="#000000" miterlimit="8" joinstyle="miter"/>
                      <v:imagedata o:title=""/>
                      <o:lock v:ext="edit" position="t" rotation="t" aspectratio="f"/>
                      <v:textbox inset="0mm,0mm,0mm,0mm">
                        <w:txbxContent>
                          <w:p w14:paraId="3B447791"/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7160" cy="144780"/>
                      <wp:effectExtent l="0" t="0" r="0" b="0"/>
                      <wp:docPr id="5" name="Прямоугольник 5"/>
                      <wp:cNvGraphicFramePr>
                        <a:graphicFrameLocks xmlns:a="http://schemas.openxmlformats.org/drawingml/2006/main" noChangeAspect="1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spec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height:11.4pt;width:10.8pt;" filled="f" stroked="f" coordsize="21600,21600" o:gfxdata="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HsPf3UAAAAAwEAAA8AAAAAAAAAAQAgAAAAIgAAAGRycy9kb3ducmV2&#10;LnhtbFBLAQIUABQAAAAIAIdO4kBef9ivOQIAAEUEAAAOAAAAAAAAAAEAIAAAACMBAABkcnMvZTJv&#10;RG9jLnhtbFBLBQYAAAAABgAGAFkBAADOBQAAAAA=&#10;">
                      <v:fill on="f" focussize="0,0"/>
                      <v:stroke on="f"/>
                      <v:imagedata o:title=""/>
                      <o:lock v:ext="edit" position="t" rotation="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65" w:type="dxa"/>
            <w:vAlign w:val="cente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133350" cy="142875"/>
                      <wp:effectExtent l="5080" t="6350" r="13970" b="12700"/>
                      <wp:wrapNone/>
                      <wp:docPr id="13" name="Прямоугольник 13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9D1235" w:rsidRDefault="007D0055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р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position:absolute;left:0pt;margin-left:0pt;margin-top:0pt;height:11.25pt;width:10.5pt;mso-position-horizontal-relative:char;mso-position-vertical-relative:line;z-index:251659264;mso-width-relative:page;mso-height-relative:page;" fillcolor="#FFFFFF" filled="t" stroked="t" coordsize="21600,21600" o:gfxdata="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3TxFeNMA&#10;AAADAQAADwAAAAAAAAABACAAAAAiAAAAZHJzL2Rvd25yZXYueG1sUEsBAhQAFAAAAAgAh07iQLuP&#10;oUZdAgAAoQQAAA4AAAAAAAAAAQAgAAAAIgEAAGRycy9lMm9Eb2MueG1sUEsFBgAAAAAGAAYAWQEA&#10;APEFAAAAAA==&#10;">
                      <v:fill on="t" focussize="0,0"/>
                      <v:stroke color="#000000" miterlimit="8" joinstyle="miter"/>
                      <v:imagedata o:title=""/>
                      <o:lock v:ext="edit" position="t" rotation="t" aspectratio="f"/>
                      <v:textbox inset="0mm,0mm,0mm,0mm">
                        <w:txbxContent>
                          <w:p w14:paraId="75A1709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р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7160" cy="144780"/>
                      <wp:effectExtent l="0" t="0" r="0" b="0"/>
                      <wp:docPr id="4" name="Прямоугольник 4"/>
                      <wp:cNvGraphicFramePr>
                        <a:graphicFrameLocks xmlns:a="http://schemas.openxmlformats.org/drawingml/2006/main" noChangeAspect="1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spec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height:11.4pt;width:10.8pt;" filled="f" stroked="f" coordsize="21600,21600" o:gfxdata="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HsPf3UAAAAAwEAAA8AAAAAAAAAAQAgAAAAIgAAAGRycy9kb3ducmV2&#10;LnhtbFBLAQIUABQAAAAIAIdO4kBfZd7cOQIAAEUEAAAOAAAAAAAAAAEAIAAAACMBAABkcnMvZTJv&#10;RG9jLnhtbFBLBQYAAAAABgAGAFkBAADOBQAAAAA=&#10;">
                      <v:fill on="f" focussize="0,0"/>
                      <v:stroke on="f"/>
                      <v:imagedata o:title=""/>
                      <o:lock v:ext="edit" position="t" rotation="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38" w:type="dxa"/>
            <w:vAlign w:val="center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2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133350" cy="142875"/>
                      <wp:effectExtent l="12700" t="6350" r="6350" b="12700"/>
                      <wp:wrapNone/>
                      <wp:docPr id="12" name="Прямоугольник 12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9D1235" w:rsidRDefault="007D0055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э</w:t>
                                  </w:r>
                                </w:p>
                                <w:p w:rsidR="009D1235" w:rsidRDefault="009D1235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position:absolute;left:0pt;margin-left:0pt;margin-top:0pt;height:11.25pt;width:10.5pt;mso-position-horizontal-relative:char;mso-position-vertical-relative:line;z-index:251663360;mso-width-relative:page;mso-height-relative:page;" fillcolor="#FFFFFF" filled="t" stroked="t" coordsize="21600,21600" o:gfxdata="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3TxFeNMA&#10;AAADAQAADwAAAAAAAAABACAAAAAiAAAAZHJzL2Rvd25yZXYueG1sUEsBAhQAFAAAAAgAh07iQNRy&#10;GrddAgAAoQQAAA4AAAAAAAAAAQAgAAAAIgEAAGRycy9lMm9Eb2MueG1sUEsFBgAAAAAGAAYAWQEA&#10;APEFAAAAAA==&#10;">
                      <v:fill on="t" focussize="0,0"/>
                      <v:stroke color="#000000" miterlimit="8" joinstyle="miter"/>
                      <v:imagedata o:title=""/>
                      <o:lock v:ext="edit" position="t" rotation="t" aspectratio="f"/>
                      <v:textbox inset="0mm,0mm,0mm,0mm">
                        <w:txbxContent>
                          <w:p w14:paraId="323ADC5F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э</w:t>
                            </w:r>
                          </w:p>
                          <w:p w14:paraId="3C7C9C40"/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7160" cy="144780"/>
                      <wp:effectExtent l="0" t="0" r="0" b="0"/>
                      <wp:docPr id="3" name="Прямоугольник 3"/>
                      <wp:cNvGraphicFramePr>
                        <a:graphicFrameLocks xmlns:a="http://schemas.openxmlformats.org/drawingml/2006/main" noChangeAspect="1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spec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height:11.4pt;width:10.8pt;" filled="f" stroked="f" coordsize="21600,21600" o:gfxdata="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HsPf3UAAAAAwEAAA8AAAAAAAAAAQAgAAAAIgAAAGRycy9kb3ducmV2&#10;LnhtbFBLAQIUABQAAAAIAIdO4kAZJb1eOQIAAEUEAAAOAAAAAAAAAAEAIAAAACMBAABkcnMvZTJv&#10;RG9jLnhtbFBLBQYAAAAABgAGAFkBAADOBQAAAAA=&#10;">
                      <v:fill on="f" focussize="0,0"/>
                      <v:stroke on="f"/>
                      <v:imagedata o:title=""/>
                      <o:lock v:ext="edit" position="t" rotation="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7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1" layoutInCell="1" allowOverlap="1">
                      <wp:simplePos x="0" y="0"/>
                      <wp:positionH relativeFrom="character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133350" cy="140970"/>
                      <wp:effectExtent l="6985" t="6350" r="12065" b="5080"/>
                      <wp:wrapNone/>
                      <wp:docPr id="11" name="Прямоугольник 11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3350" cy="140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9D1235" w:rsidRDefault="007D0055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III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position:absolute;left:0pt;margin-left:0pt;margin-top:0pt;height:11.1pt;width:10.5pt;mso-position-horizontal-relative:char;mso-position-vertical-relative:line;z-index:251662336;mso-width-relative:page;mso-height-relative:page;" fillcolor="#FFFFFF" filled="t" stroked="t" coordsize="21600,21600" o:gfxdata="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lrd7MtMA&#10;AAADAQAADwAAAAAAAAABACAAAAAiAAAAZHJzL2Rvd25yZXYueG1sUEsBAhQAFAAAAAgAh07iQLqT&#10;6/VdAgAAoQQAAA4AAAAAAAAAAQAgAAAAIgEAAGRycy9lMm9Eb2MueG1sUEsFBgAAAAAGAAYAWQEA&#10;APEFAAAAAA==&#10;">
                      <v:fill on="t" focussize="0,0"/>
                      <v:stroke color="#000000" miterlimit="8" joinstyle="miter"/>
                      <v:imagedata o:title=""/>
                      <o:lock v:ext="edit" position="t" rotation="t" aspectratio="f"/>
                      <v:textbox inset="0mm,0mm,0mm,0mm">
                        <w:txbxContent>
                          <w:p w14:paraId="3C17EB30">
                            <w:pP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III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7160" cy="144780"/>
                      <wp:effectExtent l="0" t="0" r="0" b="0"/>
                      <wp:docPr id="2" name="Прямоугольник 2"/>
                      <wp:cNvGraphicFramePr>
                        <a:graphicFrameLocks xmlns:a="http://schemas.openxmlformats.org/drawingml/2006/main" noChangeAspect="1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spec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height:11.4pt;width:10.8pt;" filled="f" stroked="f" coordsize="21600,21600" o:gfxdata="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HsPf3UAAAAAwEAAA8AAAAAAAAAAQAgAAAAIgAAAGRycy9kb3ducmV2&#10;LnhtbFBLAQIUABQAAAAIAIdO4kAYP7stOQIAAEUEAAAOAAAAAAAAAAEAIAAAACMBAABkcnMvZTJv&#10;RG9jLnhtbFBLBQYAAAAABgAGAFkBAADOBQAAAAA=&#10;">
                      <v:fill on="f" focussize="0,0"/>
                      <v:stroke on="f"/>
                      <v:imagedata o:title=""/>
                      <o:lock v:ext="edit" position="t" rotation="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D1235" w:rsidRDefault="009D1235">
            <w:pPr>
              <w:pStyle w:val="aa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D1235" w:rsidRDefault="007D0055">
            <w:pPr>
              <w:pStyle w:val="aa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>
                      <wp:simplePos x="0" y="0"/>
                      <wp:positionH relativeFrom="character">
                        <wp:posOffset>-224790</wp:posOffset>
                      </wp:positionH>
                      <wp:positionV relativeFrom="line">
                        <wp:posOffset>0</wp:posOffset>
                      </wp:positionV>
                      <wp:extent cx="193675" cy="140970"/>
                      <wp:effectExtent l="13335" t="6350" r="12065" b="5080"/>
                      <wp:wrapNone/>
                      <wp:docPr id="9" name="Прямоугольник 9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93675" cy="140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9D1235" w:rsidRDefault="007D0055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=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position:absolute;left:0pt;margin-left:-17.7pt;margin-top:0pt;height:11.1pt;width:15.25pt;mso-position-horizontal-relative:char;mso-position-vertical-relative:line;z-index:251660288;mso-width-relative:page;mso-height-relative:page;" fillcolor="#FFFFFF" filled="t" stroked="t" coordsize="21600,21600" o:gfxdata="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3cltGdgAAAAGAQAADwAAAAAAAAABACAAAAAiAAAAZHJzL2Rvd25yZXYueG1sUEsBAhQAFAAAAAgA&#10;h07iQFt6KJheAgAAnwQAAA4AAAAAAAAAAQAgAAAAJwEAAGRycy9lMm9Eb2MueG1sUEsFBgAAAAAG&#10;AAYAWQEAAPcFAAAAAA==&#10;">
                      <v:fill on="t" focussize="0,0"/>
                      <v:stroke color="#000000" miterlimit="8" joinstyle="miter"/>
                      <v:imagedata o:title=""/>
                      <o:lock v:ext="edit" position="t" rotation="t" aspectratio="f"/>
                      <v:textbox inset="0mm,0mm,0mm,0mm">
                        <w:txbxContent>
                          <w:p w14:paraId="67658161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=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7160" cy="144780"/>
                      <wp:effectExtent l="0" t="0" r="0" b="0"/>
                      <wp:docPr id="1" name="Прямоугольник 1"/>
                      <wp:cNvGraphicFramePr>
                        <a:graphicFrameLocks xmlns:a="http://schemas.openxmlformats.org/drawingml/2006/main" noChangeAspect="1" noMove="1" noResize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spect="1" noMove="1" noResize="1" noChangeArrowheads="1"/>
                            </wps:cNvSpPr>
                            <wps:spPr bwMode="auto"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rect id="_x0000_s1026" o:spid="_x0000_s1026" o:spt="1" style="height:11.4pt;width:10.8pt;" filled="f" stroked="f" coordsize="21600,21600" o:gfxdata="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R7D391AAAAAMBAAAPAAAAAAAAAAEAIAAAACIAAABkcnMvZG93bnJldi54&#10;bWxQSwECFAAUAAAACACHTuJAGxGxuDcCAABFBAAADgAAAAAAAAABACAAAAAjAQAAZHJzL2Uyb0Rv&#10;Yy54bWxQSwUGAAAAAAYABgBZAQAAzAUAAAAA&#10;">
                      <v:fill on="f" focussize="0,0"/>
                      <v:stroke on="f"/>
                      <v:imagedata o:title=""/>
                      <o:lock v:ext="edit" position="t" rotation="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</w:tbl>
    <w:p w:rsidR="009D1235" w:rsidRDefault="009D1235">
      <w:pPr>
        <w:pStyle w:val="aa"/>
        <w:rPr>
          <w:rFonts w:ascii="Times New Roman" w:hAnsi="Times New Roman" w:cs="Times New Roman"/>
        </w:rPr>
      </w:pPr>
    </w:p>
    <w:p w:rsidR="009D1235" w:rsidRDefault="009D1235">
      <w:pPr>
        <w:pStyle w:val="aa"/>
        <w:rPr>
          <w:rFonts w:ascii="Times New Roman" w:hAnsi="Times New Roman" w:cs="Times New Roman"/>
        </w:rPr>
      </w:pPr>
    </w:p>
    <w:p w:rsidR="009D1235" w:rsidRDefault="009D1235"/>
    <w:sectPr w:rsidR="009D123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055" w:rsidRDefault="007D0055">
      <w:pPr>
        <w:spacing w:line="240" w:lineRule="auto"/>
      </w:pPr>
      <w:r>
        <w:separator/>
      </w:r>
    </w:p>
  </w:endnote>
  <w:endnote w:type="continuationSeparator" w:id="0">
    <w:p w:rsidR="007D0055" w:rsidRDefault="007D00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等线">
    <w:altName w:val="Arial Unicode MS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055" w:rsidRDefault="007D0055">
      <w:pPr>
        <w:spacing w:after="0"/>
      </w:pPr>
      <w:r>
        <w:separator/>
      </w:r>
    </w:p>
  </w:footnote>
  <w:footnote w:type="continuationSeparator" w:id="0">
    <w:p w:rsidR="007D0055" w:rsidRDefault="007D00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60938"/>
    <w:multiLevelType w:val="multilevel"/>
    <w:tmpl w:val="2A86093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9E3"/>
    <w:rsid w:val="00025DCC"/>
    <w:rsid w:val="00037DC8"/>
    <w:rsid w:val="00091629"/>
    <w:rsid w:val="000935D4"/>
    <w:rsid w:val="000D3ED7"/>
    <w:rsid w:val="00122770"/>
    <w:rsid w:val="00151EB8"/>
    <w:rsid w:val="001547C4"/>
    <w:rsid w:val="001606D3"/>
    <w:rsid w:val="00176F0B"/>
    <w:rsid w:val="001A1FAE"/>
    <w:rsid w:val="001B3BB9"/>
    <w:rsid w:val="00210174"/>
    <w:rsid w:val="002528A6"/>
    <w:rsid w:val="00314FC8"/>
    <w:rsid w:val="0034692A"/>
    <w:rsid w:val="003569E3"/>
    <w:rsid w:val="003B0B81"/>
    <w:rsid w:val="003C3F2A"/>
    <w:rsid w:val="00425D9F"/>
    <w:rsid w:val="00470285"/>
    <w:rsid w:val="0049626E"/>
    <w:rsid w:val="004B45B7"/>
    <w:rsid w:val="004D0FDD"/>
    <w:rsid w:val="00537347"/>
    <w:rsid w:val="005A6ECA"/>
    <w:rsid w:val="005C0D2C"/>
    <w:rsid w:val="005F6BAF"/>
    <w:rsid w:val="00611D18"/>
    <w:rsid w:val="0061424D"/>
    <w:rsid w:val="00655AD2"/>
    <w:rsid w:val="006614CE"/>
    <w:rsid w:val="006C5992"/>
    <w:rsid w:val="006D3BF1"/>
    <w:rsid w:val="006E6AED"/>
    <w:rsid w:val="00703CC6"/>
    <w:rsid w:val="00724B98"/>
    <w:rsid w:val="00774F9B"/>
    <w:rsid w:val="00776E21"/>
    <w:rsid w:val="00795701"/>
    <w:rsid w:val="00797859"/>
    <w:rsid w:val="007C5482"/>
    <w:rsid w:val="007D0055"/>
    <w:rsid w:val="007D4D57"/>
    <w:rsid w:val="007F7C1E"/>
    <w:rsid w:val="0082612C"/>
    <w:rsid w:val="00836F01"/>
    <w:rsid w:val="008E5424"/>
    <w:rsid w:val="00913F66"/>
    <w:rsid w:val="00935D2A"/>
    <w:rsid w:val="0093611F"/>
    <w:rsid w:val="009936B7"/>
    <w:rsid w:val="009B0CF4"/>
    <w:rsid w:val="009D1235"/>
    <w:rsid w:val="009D271F"/>
    <w:rsid w:val="00A16D63"/>
    <w:rsid w:val="00A4264A"/>
    <w:rsid w:val="00A42D60"/>
    <w:rsid w:val="00A64F69"/>
    <w:rsid w:val="00A72E11"/>
    <w:rsid w:val="00AD1325"/>
    <w:rsid w:val="00B249F1"/>
    <w:rsid w:val="00B6751D"/>
    <w:rsid w:val="00B74EB3"/>
    <w:rsid w:val="00B761DA"/>
    <w:rsid w:val="00C15FBA"/>
    <w:rsid w:val="00C32610"/>
    <w:rsid w:val="00C46E3D"/>
    <w:rsid w:val="00C83596"/>
    <w:rsid w:val="00CD52C2"/>
    <w:rsid w:val="00CE07BF"/>
    <w:rsid w:val="00D10344"/>
    <w:rsid w:val="00D20972"/>
    <w:rsid w:val="00D3500B"/>
    <w:rsid w:val="00D42B06"/>
    <w:rsid w:val="00D60D04"/>
    <w:rsid w:val="00D6120E"/>
    <w:rsid w:val="00D65A26"/>
    <w:rsid w:val="00D85ABC"/>
    <w:rsid w:val="00DC3835"/>
    <w:rsid w:val="00DF4AA7"/>
    <w:rsid w:val="00E72710"/>
    <w:rsid w:val="00ED613C"/>
    <w:rsid w:val="00EF7CB9"/>
    <w:rsid w:val="00F36D84"/>
    <w:rsid w:val="00F50706"/>
    <w:rsid w:val="00FA3E52"/>
    <w:rsid w:val="00FD04F3"/>
    <w:rsid w:val="00FD4A94"/>
    <w:rsid w:val="00FD7A35"/>
    <w:rsid w:val="00FE366D"/>
    <w:rsid w:val="00FE6FF0"/>
    <w:rsid w:val="00FF2338"/>
    <w:rsid w:val="7E36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spacing w:before="180" w:after="180" w:line="240" w:lineRule="auto"/>
    </w:pPr>
    <w:rPr>
      <w:rFonts w:eastAsiaTheme="minorHAnsi"/>
      <w:sz w:val="24"/>
      <w:szCs w:val="24"/>
      <w:lang w:val="en-US" w:eastAsia="en-US"/>
    </w:rPr>
  </w:style>
  <w:style w:type="paragraph" w:styleId="a7">
    <w:name w:val="Normal (Web)"/>
    <w:basedOn w:val="a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rPr>
      <w:sz w:val="24"/>
      <w:szCs w:val="24"/>
      <w:lang w:val="en-US"/>
    </w:rPr>
  </w:style>
  <w:style w:type="paragraph" w:customStyle="1" w:styleId="FirstParagraph">
    <w:name w:val="First Paragraph"/>
    <w:basedOn w:val="a5"/>
    <w:next w:val="a5"/>
    <w:qFormat/>
  </w:style>
  <w:style w:type="paragraph" w:customStyle="1" w:styleId="Compact">
    <w:name w:val="Compact"/>
    <w:basedOn w:val="a5"/>
    <w:qFormat/>
    <w:pPr>
      <w:spacing w:before="36" w:after="36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qFormat/>
    <w:rPr>
      <w:rFonts w:ascii="Times New Roman" w:hAnsi="Times New Roman" w:cs="Times New Roman" w:hint="default"/>
      <w:sz w:val="24"/>
      <w:szCs w:val="24"/>
    </w:rPr>
  </w:style>
  <w:style w:type="paragraph" w:styleId="aa">
    <w:name w:val="No Spacing"/>
    <w:uiPriority w:val="1"/>
    <w:qFormat/>
    <w:rPr>
      <w:rFonts w:eastAsiaTheme="minorEastAsia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23" w:lineRule="exact"/>
      <w:jc w:val="center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spacing w:before="180" w:after="180" w:line="240" w:lineRule="auto"/>
    </w:pPr>
    <w:rPr>
      <w:rFonts w:eastAsiaTheme="minorHAnsi"/>
      <w:sz w:val="24"/>
      <w:szCs w:val="24"/>
      <w:lang w:val="en-US" w:eastAsia="en-US"/>
    </w:rPr>
  </w:style>
  <w:style w:type="paragraph" w:styleId="a7">
    <w:name w:val="Normal (Web)"/>
    <w:basedOn w:val="a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rPr>
      <w:sz w:val="24"/>
      <w:szCs w:val="24"/>
      <w:lang w:val="en-US"/>
    </w:rPr>
  </w:style>
  <w:style w:type="paragraph" w:customStyle="1" w:styleId="FirstParagraph">
    <w:name w:val="First Paragraph"/>
    <w:basedOn w:val="a5"/>
    <w:next w:val="a5"/>
    <w:qFormat/>
  </w:style>
  <w:style w:type="paragraph" w:customStyle="1" w:styleId="Compact">
    <w:name w:val="Compact"/>
    <w:basedOn w:val="a5"/>
    <w:qFormat/>
    <w:pPr>
      <w:spacing w:before="36" w:after="36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qFormat/>
    <w:rPr>
      <w:rFonts w:ascii="Times New Roman" w:hAnsi="Times New Roman" w:cs="Times New Roman" w:hint="default"/>
      <w:sz w:val="24"/>
      <w:szCs w:val="24"/>
    </w:rPr>
  </w:style>
  <w:style w:type="paragraph" w:styleId="aa">
    <w:name w:val="No Spacing"/>
    <w:uiPriority w:val="1"/>
    <w:qFormat/>
    <w:rPr>
      <w:rFonts w:eastAsiaTheme="minorEastAsia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23" w:lineRule="exact"/>
      <w:jc w:val="center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3611</Words>
  <Characters>20584</Characters>
  <Application>Microsoft Office Word</Application>
  <DocSecurity>0</DocSecurity>
  <Lines>171</Lines>
  <Paragraphs>48</Paragraphs>
  <ScaleCrop>false</ScaleCrop>
  <Company/>
  <LinksUpToDate>false</LinksUpToDate>
  <CharactersWithSpaces>24147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ДМШ № 42 (ПР)</cp:lastModifiedBy>
  <cp:revision>9</cp:revision>
  <cp:lastPrinted>2021-01-26T14:54:00Z</cp:lastPrinted>
  <dcterms:created xsi:type="dcterms:W3CDTF">2025-05-05T12:34:00Z</dcterms:created>
  <dcterms:modified xsi:type="dcterms:W3CDTF">2025-11-20T10:02:00Z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76A2E619E95D4DFD93BE5DC2E53EB68C_13</vt:lpwstr>
  </property>
</Properties>
</file>